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B996F" w14:textId="77777777" w:rsidR="00A84AD7" w:rsidRDefault="00A84AD7">
      <w:pPr>
        <w:snapToGrid w:val="0"/>
        <w:outlineLvl w:val="0"/>
        <w:rPr>
          <w:rFonts w:eastAsia="ＭＳ ゴシック"/>
          <w:sz w:val="24"/>
        </w:rPr>
      </w:pPr>
      <w:r>
        <w:rPr>
          <w:rFonts w:eastAsia="ＭＳ ゴシック" w:hint="eastAsia"/>
          <w:color w:val="FFFFFF"/>
          <w:sz w:val="24"/>
        </w:rPr>
        <w:t xml:space="preserve">講演要旨　</w:t>
      </w:r>
      <w:r>
        <w:rPr>
          <w:rFonts w:eastAsia="ＭＳ ゴシック" w:hint="eastAsia"/>
          <w:sz w:val="24"/>
        </w:rPr>
        <w:t xml:space="preserve">　</w:t>
      </w:r>
      <w:r>
        <w:rPr>
          <w:rFonts w:eastAsia="ＭＳ ゴシック" w:hint="eastAsia"/>
          <w:sz w:val="24"/>
        </w:rPr>
        <w:tab/>
      </w:r>
      <w:r>
        <w:rPr>
          <w:rFonts w:eastAsia="ＭＳ ゴシック" w:hint="eastAsia"/>
          <w:sz w:val="24"/>
        </w:rPr>
        <w:tab/>
      </w:r>
      <w:r>
        <w:rPr>
          <w:rFonts w:eastAsia="ＭＳ ゴシック" w:hint="eastAsia"/>
          <w:sz w:val="24"/>
        </w:rPr>
        <w:tab/>
      </w:r>
      <w:r>
        <w:rPr>
          <w:rFonts w:eastAsia="ＭＳ ゴシック" w:hint="eastAsia"/>
          <w:sz w:val="24"/>
        </w:rPr>
        <w:tab/>
      </w:r>
      <w:r>
        <w:rPr>
          <w:rFonts w:eastAsia="ＭＳ ゴシック" w:hint="eastAsia"/>
          <w:sz w:val="24"/>
        </w:rPr>
        <w:tab/>
      </w:r>
      <w:r>
        <w:rPr>
          <w:rFonts w:eastAsia="ＭＳ ゴシック" w:hint="eastAsia"/>
          <w:sz w:val="24"/>
        </w:rPr>
        <w:tab/>
      </w:r>
      <w:r>
        <w:rPr>
          <w:rFonts w:eastAsia="ＭＳ ゴシック" w:hint="eastAsia"/>
          <w:sz w:val="24"/>
        </w:rPr>
        <w:tab/>
      </w:r>
      <w:r>
        <w:rPr>
          <w:rFonts w:eastAsia="ＭＳ ゴシック" w:hint="eastAsia"/>
          <w:sz w:val="24"/>
        </w:rPr>
        <w:tab/>
      </w:r>
    </w:p>
    <w:p w14:paraId="0D2A21CD" w14:textId="77777777" w:rsidR="00F45937" w:rsidRDefault="00F45937">
      <w:pPr>
        <w:snapToGrid w:val="0"/>
        <w:outlineLvl w:val="0"/>
        <w:rPr>
          <w:rFonts w:eastAsia="ＭＳ ゴシック"/>
          <w:color w:val="FFFFFF"/>
          <w:sz w:val="24"/>
        </w:rPr>
      </w:pPr>
    </w:p>
    <w:p w14:paraId="245F6D4C" w14:textId="77777777" w:rsidR="00A84AD7" w:rsidRPr="00F45937" w:rsidRDefault="00A84AD7" w:rsidP="00F45937">
      <w:pPr>
        <w:snapToGrid w:val="0"/>
        <w:rPr>
          <w:sz w:val="14"/>
          <w:lang w:val="en-IN"/>
        </w:rPr>
      </w:pPr>
      <w:r>
        <w:rPr>
          <w:rFonts w:hint="eastAsia"/>
          <w:color w:val="FFFFFF"/>
          <w:sz w:val="24"/>
        </w:rPr>
        <w:t>空白</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14:paraId="7BF0BC72" w14:textId="77777777" w:rsidR="00F45937" w:rsidRDefault="00F45937" w:rsidP="00F45937">
      <w:pPr>
        <w:snapToGrid w:val="0"/>
        <w:jc w:val="center"/>
        <w:outlineLvl w:val="0"/>
        <w:rPr>
          <w:b/>
          <w:sz w:val="28"/>
        </w:rPr>
      </w:pPr>
      <w:r w:rsidRPr="00F45937">
        <w:rPr>
          <w:b/>
          <w:sz w:val="28"/>
        </w:rPr>
        <w:t xml:space="preserve">Assessment and Prediction of Shoreline Change </w:t>
      </w:r>
    </w:p>
    <w:p w14:paraId="5D7A5853" w14:textId="6718AD77" w:rsidR="00A84AD7" w:rsidRDefault="00F45937" w:rsidP="00F45937">
      <w:pPr>
        <w:snapToGrid w:val="0"/>
        <w:jc w:val="center"/>
        <w:outlineLvl w:val="0"/>
        <w:rPr>
          <w:b/>
          <w:sz w:val="28"/>
        </w:rPr>
      </w:pPr>
      <w:r w:rsidRPr="00F45937">
        <w:rPr>
          <w:b/>
          <w:sz w:val="28"/>
        </w:rPr>
        <w:t xml:space="preserve">Using Free and Open Source </w:t>
      </w:r>
      <w:proofErr w:type="spellStart"/>
      <w:r w:rsidRPr="00F45937">
        <w:rPr>
          <w:b/>
          <w:sz w:val="28"/>
        </w:rPr>
        <w:t>CoastSat</w:t>
      </w:r>
      <w:proofErr w:type="spellEnd"/>
      <w:r w:rsidRPr="00F45937">
        <w:rPr>
          <w:b/>
          <w:sz w:val="28"/>
        </w:rPr>
        <w:t xml:space="preserve"> &amp; AMBUR Toolkits</w:t>
      </w:r>
    </w:p>
    <w:p w14:paraId="399B4C2F" w14:textId="50DF4038" w:rsidR="00A84AD7" w:rsidRDefault="00A84AD7">
      <w:pPr>
        <w:snapToGrid w:val="0"/>
        <w:rPr>
          <w:rFonts w:ascii="ＭＳ 明朝"/>
          <w:sz w:val="22"/>
        </w:rPr>
      </w:pPr>
    </w:p>
    <w:p w14:paraId="15C66D5C" w14:textId="1FAF9351" w:rsidR="00A84AD7" w:rsidRPr="00F45937" w:rsidRDefault="00F45937" w:rsidP="00F45937">
      <w:pPr>
        <w:pStyle w:val="aa"/>
      </w:pPr>
      <w:r>
        <w:t>Job THOMAS</w:t>
      </w:r>
      <w:r w:rsidRPr="006754D1">
        <w:t xml:space="preserve">, </w:t>
      </w:r>
      <w:r w:rsidRPr="006754D1">
        <w:rPr>
          <w:rFonts w:hint="eastAsia"/>
        </w:rPr>
        <w:t>Tatsuya</w:t>
      </w:r>
      <w:r>
        <w:rPr>
          <w:rFonts w:hint="eastAsia"/>
        </w:rPr>
        <w:t xml:space="preserve"> </w:t>
      </w:r>
      <w:r w:rsidRPr="006754D1">
        <w:rPr>
          <w:rFonts w:hint="eastAsia"/>
        </w:rPr>
        <w:t>NEMOTO</w:t>
      </w:r>
      <w:r>
        <w:rPr>
          <w:rFonts w:ascii="ＭＳ 明朝" w:hint="eastAsia"/>
          <w:vertAlign w:val="superscript"/>
        </w:rPr>
        <w:t xml:space="preserve"> </w:t>
      </w:r>
      <w:r w:rsidRPr="00C57EAE">
        <w:rPr>
          <w:rFonts w:hint="eastAsia"/>
        </w:rPr>
        <w:t xml:space="preserve">and </w:t>
      </w:r>
      <w:r w:rsidRPr="006754D1">
        <w:rPr>
          <w:rFonts w:hint="eastAsia"/>
        </w:rPr>
        <w:t>Venkatesh</w:t>
      </w:r>
      <w:r>
        <w:rPr>
          <w:rFonts w:hint="eastAsia"/>
        </w:rPr>
        <w:t xml:space="preserve"> </w:t>
      </w:r>
      <w:r w:rsidRPr="006754D1">
        <w:rPr>
          <w:rFonts w:hint="eastAsia"/>
        </w:rPr>
        <w:t>RAGHAVAN</w:t>
      </w:r>
    </w:p>
    <w:p w14:paraId="785E246E" w14:textId="65FCC3B2" w:rsidR="00A84AD7" w:rsidRDefault="00A84AD7">
      <w:pPr>
        <w:snapToGrid w:val="0"/>
        <w:outlineLvl w:val="0"/>
        <w:rPr>
          <w:rFonts w:ascii="ＭＳ 明朝"/>
          <w:sz w:val="22"/>
        </w:rPr>
      </w:pPr>
    </w:p>
    <w:p w14:paraId="4EA89123" w14:textId="6192699F" w:rsidR="00F45937" w:rsidRDefault="00A84AD7" w:rsidP="00F45937">
      <w:pPr>
        <w:adjustRightInd w:val="0"/>
        <w:snapToGrid w:val="0"/>
        <w:ind w:right="1134"/>
      </w:pPr>
      <w:r>
        <w:rPr>
          <w:rFonts w:ascii="ＭＳ Ｐゴシック" w:eastAsia="ＭＳ Ｐゴシック" w:hint="eastAsia"/>
          <w:sz w:val="14"/>
        </w:rPr>
        <w:t xml:space="preserve"> </w:t>
      </w:r>
      <w:r w:rsidR="00F45937">
        <w:rPr>
          <w:rFonts w:ascii="ＭＳ Ｐゴシック" w:eastAsia="ＭＳ Ｐゴシック"/>
          <w:i/>
          <w:sz w:val="16"/>
        </w:rPr>
        <w:t xml:space="preserve">             </w:t>
      </w:r>
      <w:r w:rsidR="00F45937">
        <w:rPr>
          <w:rFonts w:ascii="ＭＳ 明朝"/>
          <w:sz w:val="16"/>
        </w:rPr>
        <w:t xml:space="preserve"> </w:t>
      </w:r>
      <w:r w:rsidR="000705BB">
        <w:rPr>
          <w:rFonts w:ascii="ＭＳ 明朝" w:hint="eastAsia"/>
          <w:sz w:val="16"/>
        </w:rPr>
        <w:t xml:space="preserve">     </w:t>
      </w:r>
      <w:r w:rsidR="00F45937">
        <w:t xml:space="preserve">Department of Geosciences, Graduate </w:t>
      </w:r>
      <w:r w:rsidR="00F23087">
        <w:t>S</w:t>
      </w:r>
      <w:r w:rsidR="00F45937">
        <w:t xml:space="preserve">chool of </w:t>
      </w:r>
      <w:r w:rsidR="00F23087">
        <w:t>S</w:t>
      </w:r>
      <w:r w:rsidR="00F45937">
        <w:t xml:space="preserve">cience, Osaka Metropolitan University,  </w:t>
      </w:r>
    </w:p>
    <w:p w14:paraId="33D4CB40" w14:textId="2BB1BDE8" w:rsidR="00F45937" w:rsidRPr="00C57EAE" w:rsidRDefault="00F45937" w:rsidP="00F45937">
      <w:pPr>
        <w:adjustRightInd w:val="0"/>
        <w:snapToGrid w:val="0"/>
        <w:ind w:right="1134"/>
      </w:pPr>
      <w:r>
        <w:t xml:space="preserve">          </w:t>
      </w:r>
      <w:r w:rsidR="000705BB">
        <w:rPr>
          <w:rFonts w:hint="eastAsia"/>
        </w:rPr>
        <w:t xml:space="preserve">          </w:t>
      </w:r>
      <w:r>
        <w:t xml:space="preserve">   </w:t>
      </w:r>
      <w:r w:rsidRPr="00E96D16">
        <w:t>3-3-138 Sugimoto Sumiyoshi-</w:t>
      </w:r>
      <w:proofErr w:type="spellStart"/>
      <w:r w:rsidRPr="00E96D16">
        <w:t>ku</w:t>
      </w:r>
      <w:proofErr w:type="spellEnd"/>
      <w:r w:rsidRPr="00E96D16">
        <w:t>, Osaka, 558-8585</w:t>
      </w:r>
      <w:r>
        <w:t>, Japan</w:t>
      </w:r>
      <w:r>
        <w:rPr>
          <w:rFonts w:hint="eastAsia"/>
        </w:rPr>
        <w:t xml:space="preserve"> E-mail:</w:t>
      </w:r>
      <w:r>
        <w:t xml:space="preserve"> sw23079s@st.omu.ac.jp</w:t>
      </w:r>
    </w:p>
    <w:p w14:paraId="0586206F" w14:textId="5CF81083" w:rsidR="00F45937" w:rsidRDefault="00A84AD7">
      <w:pPr>
        <w:snapToGrid w:val="0"/>
        <w:rPr>
          <w:rFonts w:ascii="ＭＳ 明朝"/>
          <w:color w:val="FFFFFF"/>
          <w:sz w:val="22"/>
          <w:lang w:val="en-IN"/>
        </w:rPr>
      </w:pPr>
      <w:r>
        <w:rPr>
          <w:rFonts w:ascii="ＭＳ 明朝" w:hint="eastAsia"/>
          <w:sz w:val="22"/>
        </w:rPr>
        <w:tab/>
      </w:r>
      <w:r>
        <w:rPr>
          <w:rFonts w:ascii="ＭＳ 明朝" w:hint="eastAsia"/>
          <w:sz w:val="22"/>
        </w:rPr>
        <w:tab/>
      </w:r>
      <w:r>
        <w:rPr>
          <w:rFonts w:ascii="ＭＳ 明朝" w:hint="eastAsia"/>
          <w:color w:val="FFFFFF"/>
          <w:sz w:val="22"/>
        </w:rPr>
        <w:tab/>
      </w:r>
      <w:r>
        <w:rPr>
          <w:rFonts w:ascii="ＭＳ Ｐゴシック" w:eastAsia="ＭＳ Ｐゴシック" w:hint="eastAsia"/>
          <w:color w:val="FFFFFF"/>
          <w:sz w:val="16"/>
        </w:rPr>
        <w:t xml:space="preserve"> </w:t>
      </w:r>
      <w:r>
        <w:rPr>
          <w:rFonts w:ascii="ＭＳ Ｐゴシック" w:eastAsia="ＭＳ Ｐゴシック" w:hint="eastAsia"/>
          <w:i/>
          <w:color w:val="FFFFFF"/>
          <w:sz w:val="16"/>
        </w:rPr>
        <w:t>明朝(約6.5mm)</w:t>
      </w:r>
    </w:p>
    <w:p w14:paraId="0596EF0F" w14:textId="29F9A925" w:rsidR="00A84AD7" w:rsidRPr="00F45937" w:rsidRDefault="00F45937">
      <w:pPr>
        <w:snapToGrid w:val="0"/>
        <w:rPr>
          <w:rFonts w:ascii="ＭＳ 明朝"/>
          <w:sz w:val="22"/>
        </w:rPr>
      </w:pPr>
      <w:r>
        <w:rPr>
          <w:rFonts w:ascii="ＭＳ 明朝"/>
          <w:sz w:val="22"/>
        </w:rPr>
        <w:t xml:space="preserve">          </w:t>
      </w:r>
      <w:r w:rsidR="00A84AD7">
        <w:rPr>
          <w:rFonts w:ascii="ＭＳ Ｐゴシック" w:eastAsia="ＭＳ Ｐゴシック" w:hint="eastAsia"/>
          <w:sz w:val="14"/>
        </w:rPr>
        <w:t xml:space="preserve"> </w:t>
      </w:r>
      <w:r w:rsidR="00A84AD7">
        <w:rPr>
          <w:rFonts w:hint="eastAsia"/>
          <w:b/>
        </w:rPr>
        <w:t>Key</w:t>
      </w:r>
      <w:r w:rsidR="00C43EE0">
        <w:rPr>
          <w:b/>
        </w:rPr>
        <w:t xml:space="preserve"> </w:t>
      </w:r>
      <w:r w:rsidR="00A84AD7">
        <w:rPr>
          <w:rFonts w:hint="eastAsia"/>
          <w:b/>
        </w:rPr>
        <w:t>words:</w:t>
      </w:r>
      <w:r w:rsidR="00A84AD7">
        <w:rPr>
          <w:rFonts w:hint="eastAsia"/>
        </w:rPr>
        <w:t xml:space="preserve"> </w:t>
      </w:r>
      <w:r w:rsidR="003236DF" w:rsidRPr="003236DF">
        <w:t xml:space="preserve">Shoreline </w:t>
      </w:r>
      <w:r w:rsidR="00F23087">
        <w:t>p</w:t>
      </w:r>
      <w:r w:rsidR="003236DF" w:rsidRPr="003236DF">
        <w:t xml:space="preserve">rediction, Shoreline </w:t>
      </w:r>
      <w:r w:rsidR="00F23087">
        <w:t>c</w:t>
      </w:r>
      <w:r w:rsidR="003236DF" w:rsidRPr="003236DF">
        <w:t xml:space="preserve">hange </w:t>
      </w:r>
      <w:r w:rsidR="00F23087">
        <w:t>a</w:t>
      </w:r>
      <w:r w:rsidR="003236DF" w:rsidRPr="003236DF">
        <w:t xml:space="preserve">nalysis, Transect </w:t>
      </w:r>
      <w:r w:rsidR="00F23087">
        <w:t>m</w:t>
      </w:r>
      <w:r w:rsidR="003236DF" w:rsidRPr="003236DF">
        <w:t xml:space="preserve">ethod, Open </w:t>
      </w:r>
      <w:r w:rsidR="00D44F4C">
        <w:t>s</w:t>
      </w:r>
      <w:r w:rsidR="00D44F4C" w:rsidRPr="003236DF">
        <w:t>ource.</w:t>
      </w:r>
    </w:p>
    <w:p w14:paraId="0A5DD6CA" w14:textId="1AC00F93" w:rsidR="00A84AD7" w:rsidRPr="00114F03" w:rsidRDefault="00A84AD7">
      <w:pPr>
        <w:snapToGrid w:val="0"/>
        <w:rPr>
          <w:rFonts w:ascii="ＭＳ 明朝"/>
          <w:sz w:val="22"/>
          <w:lang w:val="en-IN"/>
        </w:rPr>
      </w:pPr>
      <w:r>
        <w:rPr>
          <w:rFonts w:ascii="ＭＳ 明朝" w:hint="eastAsia"/>
          <w:color w:val="FFFFFF"/>
          <w:sz w:val="22"/>
        </w:rPr>
        <w:t>空白</w:t>
      </w:r>
      <w:r>
        <w:rPr>
          <w:rFonts w:ascii="ＭＳ 明朝" w:hint="eastAsia"/>
          <w:sz w:val="22"/>
        </w:rPr>
        <w:t xml:space="preserve">　　　　　　　　　　　　　　　　　　　　　</w:t>
      </w:r>
    </w:p>
    <w:p w14:paraId="4D05A9AC" w14:textId="690A8493" w:rsidR="00A84AD7" w:rsidRDefault="00A84AD7">
      <w:pPr>
        <w:snapToGrid w:val="0"/>
        <w:rPr>
          <w:rFonts w:ascii="ＭＳ 明朝"/>
          <w:sz w:val="22"/>
        </w:rPr>
      </w:pPr>
    </w:p>
    <w:p w14:paraId="6D4AFE5A" w14:textId="77777777" w:rsidR="00A84AD7" w:rsidRDefault="00A84AD7">
      <w:pPr>
        <w:snapToGrid w:val="0"/>
        <w:rPr>
          <w:rFonts w:ascii="ＭＳ 明朝"/>
          <w:sz w:val="22"/>
        </w:rPr>
        <w:sectPr w:rsidR="00A84AD7">
          <w:pgSz w:w="11906" w:h="16838" w:code="9"/>
          <w:pgMar w:top="1588" w:right="1021" w:bottom="1134" w:left="1021" w:header="851" w:footer="992" w:gutter="0"/>
          <w:cols w:space="425"/>
          <w:docGrid w:type="lines" w:linePitch="283"/>
        </w:sectPr>
      </w:pPr>
    </w:p>
    <w:p w14:paraId="710CBED9" w14:textId="32EBEE0D" w:rsidR="00A84AD7" w:rsidRDefault="00F45937">
      <w:pPr>
        <w:snapToGrid w:val="0"/>
        <w:outlineLvl w:val="0"/>
        <w:rPr>
          <w:rFonts w:eastAsia="ＭＳ ゴシック"/>
          <w:sz w:val="21"/>
        </w:rPr>
      </w:pPr>
      <w:r w:rsidRPr="00F45937">
        <w:rPr>
          <w:rFonts w:eastAsia="ＭＳ ゴシック"/>
          <w:sz w:val="21"/>
        </w:rPr>
        <w:t>1.</w:t>
      </w:r>
      <w:r>
        <w:rPr>
          <w:rFonts w:eastAsia="ＭＳ ゴシック"/>
          <w:sz w:val="21"/>
        </w:rPr>
        <w:t xml:space="preserve"> </w:t>
      </w:r>
      <w:r w:rsidRPr="00F45937">
        <w:rPr>
          <w:rFonts w:eastAsia="ＭＳ ゴシック"/>
          <w:sz w:val="21"/>
        </w:rPr>
        <w:t>Introduction</w:t>
      </w:r>
    </w:p>
    <w:p w14:paraId="11028A4A" w14:textId="6024D76E" w:rsidR="00E83DDD" w:rsidRPr="0000730B" w:rsidRDefault="0000730B" w:rsidP="00C35195">
      <w:pPr>
        <w:snapToGrid w:val="0"/>
      </w:pPr>
      <w:r>
        <w:t xml:space="preserve"> </w:t>
      </w:r>
      <w:r w:rsidR="00702D90" w:rsidRPr="00702D90">
        <w:t xml:space="preserve">Coastal management requires a careful evaluation of shoreline change dynamics, which is important to protect the fragile </w:t>
      </w:r>
      <w:r w:rsidR="001603F0">
        <w:t>near-shore</w:t>
      </w:r>
      <w:r w:rsidR="00702D90" w:rsidRPr="00702D90">
        <w:t xml:space="preserve"> environment. This problem becomes particularly crucial due to the impact of climate change and </w:t>
      </w:r>
      <w:r w:rsidR="001603F0">
        <w:t>related</w:t>
      </w:r>
      <w:r w:rsidR="00702D90" w:rsidRPr="00702D90">
        <w:t xml:space="preserve"> factors. To understand the dynamics of coastal </w:t>
      </w:r>
      <w:r w:rsidR="00702D90" w:rsidRPr="0000730B">
        <w:t xml:space="preserve">change, </w:t>
      </w:r>
      <w:r w:rsidR="00C35195" w:rsidRPr="0000730B">
        <w:t>it</w:t>
      </w:r>
      <w:r w:rsidR="00E83DDD" w:rsidRPr="0000730B">
        <w:t xml:space="preserve"> is important to </w:t>
      </w:r>
      <w:r w:rsidR="001603F0">
        <w:t>derive</w:t>
      </w:r>
      <w:r w:rsidR="00E83DDD" w:rsidRPr="0000730B">
        <w:t xml:space="preserve"> accurate shorelines, and this can be achieved </w:t>
      </w:r>
      <w:r w:rsidR="00692B13" w:rsidRPr="0000730B">
        <w:t xml:space="preserve">with the help of </w:t>
      </w:r>
      <w:proofErr w:type="spellStart"/>
      <w:r w:rsidR="00692B13" w:rsidRPr="0000730B">
        <w:t>CoastSat</w:t>
      </w:r>
      <w:proofErr w:type="spellEnd"/>
      <w:r w:rsidR="00692B13" w:rsidRPr="0000730B">
        <w:t xml:space="preserve">, which extract shorelines from 30+ years of satellite imagery, providing cloud removal, </w:t>
      </w:r>
      <w:r w:rsidR="00156C4E">
        <w:t>high-resolution</w:t>
      </w:r>
      <w:r w:rsidR="001603F0">
        <w:t xml:space="preserve"> </w:t>
      </w:r>
      <w:r w:rsidR="00156C4E">
        <w:t>coverage</w:t>
      </w:r>
      <w:r w:rsidR="00692B13" w:rsidRPr="0000730B">
        <w:t xml:space="preserve">, tidal corrections, and a user-friendly </w:t>
      </w:r>
      <w:r w:rsidR="00156C4E">
        <w:t>interface</w:t>
      </w:r>
      <w:r w:rsidR="00692B13" w:rsidRPr="0000730B">
        <w:t xml:space="preserve">. </w:t>
      </w:r>
      <w:r w:rsidR="00E83DDD" w:rsidRPr="0000730B">
        <w:t xml:space="preserve">(Vos </w:t>
      </w:r>
      <w:r w:rsidR="009260D5" w:rsidRPr="00470733">
        <w:rPr>
          <w:i/>
          <w:iCs/>
          <w:lang w:val="en-IN"/>
        </w:rPr>
        <w:t>et al</w:t>
      </w:r>
      <w:r w:rsidR="009260D5" w:rsidRPr="00DD3690">
        <w:rPr>
          <w:lang w:val="en-IN"/>
        </w:rPr>
        <w:t>.,</w:t>
      </w:r>
      <w:r w:rsidR="009260D5">
        <w:rPr>
          <w:lang w:val="en-IN"/>
        </w:rPr>
        <w:t xml:space="preserve"> </w:t>
      </w:r>
      <w:r w:rsidR="00E83DDD" w:rsidRPr="0000730B">
        <w:t xml:space="preserve">2019). </w:t>
      </w:r>
    </w:p>
    <w:p w14:paraId="297FEB50" w14:textId="1581472C" w:rsidR="00E83DDD" w:rsidRPr="0000730B" w:rsidRDefault="00E83DDD" w:rsidP="00E83DDD">
      <w:pPr>
        <w:snapToGrid w:val="0"/>
      </w:pPr>
      <w:r w:rsidRPr="0000730B">
        <w:t xml:space="preserve"> </w:t>
      </w:r>
      <w:r w:rsidR="0000730B" w:rsidRPr="0000730B">
        <w:t xml:space="preserve">On the other hand, AMBUR (Analyzing Moving Boundary Using R) </w:t>
      </w:r>
      <w:r w:rsidR="00D8574E">
        <w:t xml:space="preserve">provides time-series capabilities </w:t>
      </w:r>
      <w:r w:rsidR="009260D5">
        <w:t xml:space="preserve">(Jackson Jr </w:t>
      </w:r>
      <w:r w:rsidR="009260D5" w:rsidRPr="00470733">
        <w:rPr>
          <w:i/>
          <w:iCs/>
          <w:lang w:val="en-IN"/>
        </w:rPr>
        <w:t>et al</w:t>
      </w:r>
      <w:r w:rsidR="009260D5" w:rsidRPr="00DD3690">
        <w:rPr>
          <w:lang w:val="en-IN"/>
        </w:rPr>
        <w:t>.,</w:t>
      </w:r>
      <w:r w:rsidR="009260D5">
        <w:t xml:space="preserve"> 2012)</w:t>
      </w:r>
      <w:r w:rsidR="0000730B" w:rsidRPr="0000730B">
        <w:t>. It's new transect method addresses curved shoreline movements. In this study</w:t>
      </w:r>
      <w:r w:rsidR="009C00BF">
        <w:t>,</w:t>
      </w:r>
      <w:r w:rsidR="0000730B" w:rsidRPr="0000730B">
        <w:t xml:space="preserve"> we evaluate the efficacy of using </w:t>
      </w:r>
      <w:proofErr w:type="spellStart"/>
      <w:r w:rsidR="0000730B" w:rsidRPr="0000730B">
        <w:t>CoastSat</w:t>
      </w:r>
      <w:proofErr w:type="spellEnd"/>
      <w:r w:rsidR="0000730B" w:rsidRPr="0000730B">
        <w:t xml:space="preserve"> and AMBUR to gain </w:t>
      </w:r>
      <w:r w:rsidR="001603F0" w:rsidRPr="0000730B">
        <w:t>understandings</w:t>
      </w:r>
      <w:r w:rsidR="0000730B" w:rsidRPr="0000730B">
        <w:t xml:space="preserve"> </w:t>
      </w:r>
      <w:r w:rsidR="001603F0">
        <w:t>on</w:t>
      </w:r>
      <w:r w:rsidR="0000730B" w:rsidRPr="0000730B">
        <w:t xml:space="preserve"> shoreline changes, erosion patterns, and future shorelin</w:t>
      </w:r>
      <w:r w:rsidR="001603F0">
        <w:t>e disposition</w:t>
      </w:r>
      <w:r w:rsidR="0000730B" w:rsidRPr="0000730B">
        <w:t>.</w:t>
      </w:r>
    </w:p>
    <w:p w14:paraId="2B7318E8" w14:textId="2B69E526" w:rsidR="00F45937" w:rsidRPr="004014EE" w:rsidRDefault="00E46749" w:rsidP="00E83DDD">
      <w:pPr>
        <w:snapToGrid w:val="0"/>
      </w:pPr>
      <w:r>
        <w:t xml:space="preserve"> </w:t>
      </w:r>
    </w:p>
    <w:p w14:paraId="798F42A3" w14:textId="1AEBA2EB" w:rsidR="00A84AD7" w:rsidRDefault="00F45937">
      <w:pPr>
        <w:snapToGrid w:val="0"/>
        <w:outlineLvl w:val="0"/>
        <w:rPr>
          <w:rFonts w:eastAsia="ＭＳ ゴシック"/>
          <w:sz w:val="21"/>
        </w:rPr>
      </w:pPr>
      <w:r w:rsidRPr="00F45937">
        <w:rPr>
          <w:rFonts w:eastAsia="ＭＳ ゴシック"/>
          <w:sz w:val="21"/>
        </w:rPr>
        <w:t>2.</w:t>
      </w:r>
      <w:r>
        <w:rPr>
          <w:rFonts w:eastAsia="ＭＳ ゴシック"/>
          <w:sz w:val="21"/>
        </w:rPr>
        <w:t xml:space="preserve"> </w:t>
      </w:r>
      <w:r w:rsidRPr="00F45937">
        <w:rPr>
          <w:rFonts w:eastAsia="ＭＳ ゴシック"/>
          <w:sz w:val="21"/>
        </w:rPr>
        <w:t>Materials and Methods</w:t>
      </w:r>
    </w:p>
    <w:p w14:paraId="07FC5690" w14:textId="58E22F71" w:rsidR="00F45937" w:rsidRDefault="00F45937">
      <w:pPr>
        <w:snapToGrid w:val="0"/>
        <w:outlineLvl w:val="0"/>
        <w:rPr>
          <w:rFonts w:eastAsia="ＭＳ ゴシック"/>
          <w:sz w:val="21"/>
        </w:rPr>
      </w:pPr>
      <w:r>
        <w:rPr>
          <w:rFonts w:eastAsia="ＭＳ ゴシック"/>
          <w:sz w:val="21"/>
        </w:rPr>
        <w:t xml:space="preserve">2.1 </w:t>
      </w:r>
      <w:r w:rsidRPr="00F45937">
        <w:rPr>
          <w:rFonts w:eastAsia="ＭＳ ゴシック"/>
          <w:sz w:val="21"/>
        </w:rPr>
        <w:t>Data</w:t>
      </w:r>
    </w:p>
    <w:p w14:paraId="69F4DD88" w14:textId="6ECFE433" w:rsidR="005963D2" w:rsidRDefault="00F45937" w:rsidP="007E4BA4">
      <w:pPr>
        <w:snapToGrid w:val="0"/>
        <w:rPr>
          <w:lang w:val="en-IN"/>
        </w:rPr>
      </w:pPr>
      <w:r>
        <w:rPr>
          <w:lang w:val="en-IN"/>
        </w:rPr>
        <w:t xml:space="preserve"> </w:t>
      </w:r>
      <w:r w:rsidRPr="00041A4C">
        <w:rPr>
          <w:lang w:val="en-IN"/>
        </w:rPr>
        <w:t xml:space="preserve">The data used for this study are 4 shorelines from 1989, 2003. 2013 &amp; 2023, </w:t>
      </w:r>
      <w:r w:rsidR="00FE5862" w:rsidRPr="00041A4C">
        <w:rPr>
          <w:lang w:val="en-IN"/>
        </w:rPr>
        <w:t>where shoreline of 2023 was used for validation.</w:t>
      </w:r>
      <w:r w:rsidR="00FE5862">
        <w:rPr>
          <w:lang w:val="en-IN"/>
        </w:rPr>
        <w:t xml:space="preserve"> These Shorelines</w:t>
      </w:r>
      <w:r w:rsidRPr="00F45937">
        <w:rPr>
          <w:lang w:val="en-IN"/>
        </w:rPr>
        <w:t xml:space="preserve"> were extracted from optical satellites,</w:t>
      </w:r>
      <w:r w:rsidR="00655ED2">
        <w:rPr>
          <w:lang w:val="en-IN"/>
        </w:rPr>
        <w:t xml:space="preserve"> where </w:t>
      </w:r>
      <w:r w:rsidRPr="00F45937">
        <w:rPr>
          <w:lang w:val="en-IN"/>
        </w:rPr>
        <w:t>beach slope and shoreline elevation were calculated using DEM</w:t>
      </w:r>
      <w:r w:rsidR="00655ED2">
        <w:rPr>
          <w:lang w:val="en-IN"/>
        </w:rPr>
        <w:t>,</w:t>
      </w:r>
      <w:r w:rsidRPr="00F45937">
        <w:rPr>
          <w:lang w:val="en-IN"/>
        </w:rPr>
        <w:t xml:space="preserve"> and tidal data was obtained from National Oceanographic Centre. Table 1 shows the detailed description of the data and its sources.</w:t>
      </w:r>
    </w:p>
    <w:p w14:paraId="1182FDF1" w14:textId="38725D75" w:rsidR="00355358" w:rsidRPr="00355358" w:rsidRDefault="00DD3690" w:rsidP="007E4BA4">
      <w:pPr>
        <w:snapToGrid w:val="0"/>
        <w:outlineLvl w:val="0"/>
      </w:pPr>
      <w:r w:rsidRPr="00DD3690">
        <w:rPr>
          <w:rFonts w:eastAsia="ＭＳ ゴシック"/>
          <w:sz w:val="21"/>
          <w:szCs w:val="21"/>
        </w:rPr>
        <w:t xml:space="preserve">2.2 </w:t>
      </w:r>
      <w:r w:rsidRPr="00DD3690">
        <w:rPr>
          <w:sz w:val="21"/>
          <w:szCs w:val="21"/>
          <w:lang w:val="en-IN"/>
        </w:rPr>
        <w:t xml:space="preserve">Methodology </w:t>
      </w:r>
    </w:p>
    <w:p w14:paraId="5B4FC85A" w14:textId="6F118EC6" w:rsidR="009F00C6" w:rsidRDefault="00DD3690" w:rsidP="009F00C6">
      <w:pPr>
        <w:snapToGrid w:val="0"/>
        <w:rPr>
          <w:lang w:val="en-IN"/>
        </w:rPr>
      </w:pPr>
      <w:r>
        <w:rPr>
          <w:lang w:val="en-IN"/>
        </w:rPr>
        <w:t xml:space="preserve"> </w:t>
      </w:r>
      <w:r w:rsidRPr="00DD3690">
        <w:rPr>
          <w:lang w:val="en-IN"/>
        </w:rPr>
        <w:t xml:space="preserve">The </w:t>
      </w:r>
      <w:proofErr w:type="spellStart"/>
      <w:r w:rsidRPr="00DD3690">
        <w:rPr>
          <w:lang w:val="en-IN"/>
        </w:rPr>
        <w:t>CoastSat</w:t>
      </w:r>
      <w:proofErr w:type="spellEnd"/>
      <w:r w:rsidRPr="00DD3690">
        <w:rPr>
          <w:lang w:val="en-IN"/>
        </w:rPr>
        <w:t xml:space="preserve"> toolkit extract shorelines and perform tidal corrections, achieving around 10-meter accuracy. It processes multispectral images </w:t>
      </w:r>
      <w:r w:rsidR="001F4439" w:rsidRPr="00DD3690">
        <w:rPr>
          <w:lang w:val="en-IN"/>
        </w:rPr>
        <w:t xml:space="preserve">from </w:t>
      </w:r>
      <w:r w:rsidR="001F4439">
        <w:rPr>
          <w:lang w:val="en-IN"/>
        </w:rPr>
        <w:t xml:space="preserve">Sentinel-2 and </w:t>
      </w:r>
      <w:r w:rsidR="001F4439" w:rsidRPr="00DD3690">
        <w:rPr>
          <w:lang w:val="en-IN"/>
        </w:rPr>
        <w:t xml:space="preserve">Landsat </w:t>
      </w:r>
      <w:r w:rsidRPr="00DD3690">
        <w:rPr>
          <w:lang w:val="en-IN"/>
        </w:rPr>
        <w:t xml:space="preserve">via Google Earth Engine, applying cloud masking and </w:t>
      </w:r>
      <w:proofErr w:type="spellStart"/>
      <w:r w:rsidRPr="00DD3690">
        <w:rPr>
          <w:lang w:val="en-IN"/>
        </w:rPr>
        <w:t>pansharpening</w:t>
      </w:r>
      <w:proofErr w:type="spellEnd"/>
      <w:r w:rsidRPr="00DD3690">
        <w:rPr>
          <w:lang w:val="en-IN"/>
        </w:rPr>
        <w:t>. With the help of MNDWI,</w:t>
      </w:r>
      <w:r w:rsidR="00702832">
        <w:rPr>
          <w:lang w:val="en-IN"/>
        </w:rPr>
        <w:t xml:space="preserve"> </w:t>
      </w:r>
      <w:r w:rsidRPr="00DD3690">
        <w:rPr>
          <w:lang w:val="en-IN"/>
        </w:rPr>
        <w:t xml:space="preserve">and Otsu's threshold (Otsu, 1979), it segments images into land and water pixels, extracting shorelines with the Marching Squares algorithm (Cipolletti </w:t>
      </w:r>
      <w:r w:rsidRPr="00470733">
        <w:rPr>
          <w:i/>
          <w:iCs/>
          <w:lang w:val="en-IN"/>
        </w:rPr>
        <w:t>et al</w:t>
      </w:r>
      <w:r w:rsidRPr="00DD3690">
        <w:rPr>
          <w:lang w:val="en-IN"/>
        </w:rPr>
        <w:t>., 2012).</w:t>
      </w:r>
      <w:r w:rsidR="004D193A">
        <w:rPr>
          <w:lang w:val="en-IN"/>
        </w:rPr>
        <w:t xml:space="preserve"> </w:t>
      </w:r>
      <w:r w:rsidRPr="00DD3690">
        <w:rPr>
          <w:lang w:val="en-IN"/>
        </w:rPr>
        <w:t xml:space="preserve">Tidal correction, including tidal data, beach slope, and shoreline elevation, normalizes the shoreline positions to mean sea level, providing an accurate long-term shoreline analysis. </w:t>
      </w:r>
    </w:p>
    <w:p w14:paraId="0B011BD7" w14:textId="77777777" w:rsidR="006A0EBB" w:rsidRDefault="004D193A">
      <w:pPr>
        <w:snapToGrid w:val="0"/>
        <w:rPr>
          <w:lang w:val="en-IN"/>
        </w:rPr>
      </w:pPr>
      <w:r>
        <w:rPr>
          <w:lang w:val="en-IN"/>
        </w:rPr>
        <w:t xml:space="preserve"> </w:t>
      </w:r>
      <w:r w:rsidRPr="00DD3690">
        <w:rPr>
          <w:lang w:val="en-IN"/>
        </w:rPr>
        <w:t>The AMBUR toolkit was used to calculate shoreline</w:t>
      </w:r>
      <w:r>
        <w:rPr>
          <w:lang w:val="en-IN"/>
        </w:rPr>
        <w:t xml:space="preserve"> </w:t>
      </w:r>
      <w:r w:rsidRPr="00DD3690">
        <w:rPr>
          <w:lang w:val="en-IN"/>
        </w:rPr>
        <w:t>change</w:t>
      </w:r>
      <w:r>
        <w:rPr>
          <w:lang w:val="en-IN"/>
        </w:rPr>
        <w:t xml:space="preserve"> </w:t>
      </w:r>
      <w:r w:rsidRPr="00DD3690">
        <w:rPr>
          <w:lang w:val="en-IN"/>
        </w:rPr>
        <w:t>rates and predict future shorelines. It starts from collecting baselines</w:t>
      </w:r>
      <w:r w:rsidR="002C6FA7">
        <w:rPr>
          <w:lang w:val="en-IN"/>
        </w:rPr>
        <w:t xml:space="preserve"> </w:t>
      </w:r>
      <w:r w:rsidR="002C6FA7" w:rsidRPr="00DD3690">
        <w:rPr>
          <w:lang w:val="en-IN"/>
        </w:rPr>
        <w:t>and shorelines, then generates transects at regular</w:t>
      </w:r>
      <w:r w:rsidR="002C6FA7">
        <w:rPr>
          <w:lang w:val="en-IN"/>
        </w:rPr>
        <w:t xml:space="preserve"> intervals.</w:t>
      </w:r>
      <w:r w:rsidR="00533FF6">
        <w:rPr>
          <w:lang w:val="en-IN"/>
        </w:rPr>
        <w:t xml:space="preserve"> </w:t>
      </w:r>
      <w:r w:rsidR="00DD3690" w:rsidRPr="00DD3690">
        <w:rPr>
          <w:lang w:val="en-IN"/>
        </w:rPr>
        <w:t xml:space="preserve">For this study 5 different </w:t>
      </w:r>
    </w:p>
    <w:p w14:paraId="42CFBA21" w14:textId="6D42F135" w:rsidR="006A0EBB" w:rsidRDefault="006A0EBB" w:rsidP="006A0EBB">
      <w:pPr>
        <w:snapToGrid w:val="0"/>
        <w:jc w:val="center"/>
        <w:rPr>
          <w:lang w:val="en-IN"/>
        </w:rPr>
      </w:pPr>
      <w:r w:rsidRPr="00F45937">
        <w:rPr>
          <w:sz w:val="16"/>
          <w:szCs w:val="16"/>
          <w:lang w:val="en-IN"/>
        </w:rPr>
        <w:t>Table 1: Input data used in this study</w:t>
      </w:r>
      <w:r w:rsidRPr="00F45937">
        <w:rPr>
          <w:lang w:val="en-IN"/>
        </w:rPr>
        <w:t>.</w:t>
      </w:r>
      <w:r w:rsidRPr="005963D2">
        <w:t xml:space="preserve"> </w:t>
      </w:r>
    </w:p>
    <w:p w14:paraId="68CDB877" w14:textId="0D3A7F1A" w:rsidR="006A0EBB" w:rsidRDefault="006A0EBB">
      <w:pPr>
        <w:snapToGrid w:val="0"/>
        <w:rPr>
          <w:lang w:val="en-IN"/>
        </w:rPr>
      </w:pPr>
      <w:r w:rsidRPr="005963D2">
        <w:rPr>
          <w:noProof/>
        </w:rPr>
        <w:drawing>
          <wp:anchor distT="0" distB="0" distL="114300" distR="114300" simplePos="0" relativeHeight="251725312" behindDoc="0" locked="0" layoutInCell="1" allowOverlap="1" wp14:anchorId="48217C91" wp14:editId="3FC710A3">
            <wp:simplePos x="0" y="0"/>
            <wp:positionH relativeFrom="column">
              <wp:posOffset>93980</wp:posOffset>
            </wp:positionH>
            <wp:positionV relativeFrom="paragraph">
              <wp:posOffset>10160</wp:posOffset>
            </wp:positionV>
            <wp:extent cx="2989580" cy="1295400"/>
            <wp:effectExtent l="0" t="0" r="0" b="0"/>
            <wp:wrapNone/>
            <wp:docPr id="130062167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2480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9580" cy="1295400"/>
                    </a:xfrm>
                    <a:prstGeom prst="rect">
                      <a:avLst/>
                    </a:prstGeom>
                  </pic:spPr>
                </pic:pic>
              </a:graphicData>
            </a:graphic>
            <wp14:sizeRelH relativeFrom="margin">
              <wp14:pctWidth>0</wp14:pctWidth>
            </wp14:sizeRelH>
            <wp14:sizeRelV relativeFrom="margin">
              <wp14:pctHeight>0</wp14:pctHeight>
            </wp14:sizeRelV>
          </wp:anchor>
        </w:drawing>
      </w:r>
    </w:p>
    <w:p w14:paraId="48C460FD" w14:textId="387AFB5B" w:rsidR="006A0EBB" w:rsidRDefault="006A0EBB">
      <w:pPr>
        <w:snapToGrid w:val="0"/>
        <w:rPr>
          <w:lang w:val="en-IN"/>
        </w:rPr>
      </w:pPr>
    </w:p>
    <w:p w14:paraId="5484F117" w14:textId="78D3CD06" w:rsidR="006A0EBB" w:rsidRDefault="006A0EBB">
      <w:pPr>
        <w:snapToGrid w:val="0"/>
        <w:rPr>
          <w:lang w:val="en-IN"/>
        </w:rPr>
      </w:pPr>
    </w:p>
    <w:p w14:paraId="7757D996" w14:textId="1A054284" w:rsidR="006A0EBB" w:rsidRDefault="006A0EBB">
      <w:pPr>
        <w:snapToGrid w:val="0"/>
        <w:rPr>
          <w:lang w:val="en-IN"/>
        </w:rPr>
      </w:pPr>
    </w:p>
    <w:p w14:paraId="11A35C6D" w14:textId="77777777" w:rsidR="006A0EBB" w:rsidRDefault="006A0EBB">
      <w:pPr>
        <w:snapToGrid w:val="0"/>
        <w:rPr>
          <w:lang w:val="en-IN"/>
        </w:rPr>
      </w:pPr>
    </w:p>
    <w:p w14:paraId="4FE1D1C3" w14:textId="77777777" w:rsidR="006A0EBB" w:rsidRDefault="006A0EBB">
      <w:pPr>
        <w:snapToGrid w:val="0"/>
        <w:rPr>
          <w:lang w:val="en-IN"/>
        </w:rPr>
      </w:pPr>
    </w:p>
    <w:p w14:paraId="42D95EF2" w14:textId="77777777" w:rsidR="006A0EBB" w:rsidRDefault="006A0EBB">
      <w:pPr>
        <w:snapToGrid w:val="0"/>
        <w:rPr>
          <w:lang w:val="en-IN"/>
        </w:rPr>
      </w:pPr>
    </w:p>
    <w:p w14:paraId="41082534" w14:textId="0A6D919D" w:rsidR="006A0EBB" w:rsidRDefault="006A0EBB">
      <w:pPr>
        <w:snapToGrid w:val="0"/>
        <w:rPr>
          <w:lang w:val="en-IN"/>
        </w:rPr>
      </w:pPr>
    </w:p>
    <w:p w14:paraId="709411B0" w14:textId="77777777" w:rsidR="006A0EBB" w:rsidRDefault="006A0EBB">
      <w:pPr>
        <w:snapToGrid w:val="0"/>
        <w:rPr>
          <w:lang w:val="en-IN"/>
        </w:rPr>
      </w:pPr>
    </w:p>
    <w:p w14:paraId="0E988F9A" w14:textId="2C8840C9" w:rsidR="006A0EBB" w:rsidRDefault="00CA29FC">
      <w:pPr>
        <w:snapToGrid w:val="0"/>
        <w:rPr>
          <w:lang w:val="en-IN"/>
        </w:rPr>
      </w:pPr>
      <w:r>
        <w:rPr>
          <w:noProof/>
          <w:sz w:val="16"/>
          <w:szCs w:val="16"/>
        </w:rPr>
        <w:drawing>
          <wp:anchor distT="0" distB="0" distL="114300" distR="114300" simplePos="0" relativeHeight="251633152" behindDoc="0" locked="0" layoutInCell="1" allowOverlap="1" wp14:anchorId="100E9B10" wp14:editId="6CBA7BE1">
            <wp:simplePos x="0" y="0"/>
            <wp:positionH relativeFrom="column">
              <wp:posOffset>-57614</wp:posOffset>
            </wp:positionH>
            <wp:positionV relativeFrom="paragraph">
              <wp:posOffset>137710</wp:posOffset>
            </wp:positionV>
            <wp:extent cx="3165475" cy="1641475"/>
            <wp:effectExtent l="0" t="0" r="0" b="0"/>
            <wp:wrapNone/>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5475" cy="1641475"/>
                    </a:xfrm>
                    <a:prstGeom prst="rect">
                      <a:avLst/>
                    </a:prstGeom>
                    <a:noFill/>
                  </pic:spPr>
                </pic:pic>
              </a:graphicData>
            </a:graphic>
            <wp14:sizeRelH relativeFrom="page">
              <wp14:pctWidth>0</wp14:pctWidth>
            </wp14:sizeRelH>
            <wp14:sizeRelV relativeFrom="page">
              <wp14:pctHeight>0</wp14:pctHeight>
            </wp14:sizeRelV>
          </wp:anchor>
        </w:drawing>
      </w:r>
    </w:p>
    <w:p w14:paraId="4FD8527F" w14:textId="1496F4F1" w:rsidR="006A0EBB" w:rsidRDefault="006A0EBB">
      <w:pPr>
        <w:snapToGrid w:val="0"/>
        <w:rPr>
          <w:lang w:val="en-IN"/>
        </w:rPr>
      </w:pPr>
    </w:p>
    <w:p w14:paraId="4003F5BF" w14:textId="157584BB" w:rsidR="006A0EBB" w:rsidRDefault="006A0EBB">
      <w:pPr>
        <w:snapToGrid w:val="0"/>
        <w:rPr>
          <w:lang w:val="en-IN"/>
        </w:rPr>
      </w:pPr>
    </w:p>
    <w:p w14:paraId="149BD75D" w14:textId="77777777" w:rsidR="006A0EBB" w:rsidRDefault="006A0EBB">
      <w:pPr>
        <w:snapToGrid w:val="0"/>
        <w:rPr>
          <w:lang w:val="en-IN"/>
        </w:rPr>
      </w:pPr>
    </w:p>
    <w:p w14:paraId="7E57325C" w14:textId="77777777" w:rsidR="006A0EBB" w:rsidRDefault="006A0EBB">
      <w:pPr>
        <w:snapToGrid w:val="0"/>
        <w:rPr>
          <w:lang w:val="en-IN"/>
        </w:rPr>
      </w:pPr>
    </w:p>
    <w:p w14:paraId="79B98569" w14:textId="77777777" w:rsidR="006A0EBB" w:rsidRDefault="006A0EBB">
      <w:pPr>
        <w:snapToGrid w:val="0"/>
        <w:rPr>
          <w:lang w:val="en-IN"/>
        </w:rPr>
      </w:pPr>
    </w:p>
    <w:p w14:paraId="189CE6FC" w14:textId="77777777" w:rsidR="006A0EBB" w:rsidRDefault="006A0EBB">
      <w:pPr>
        <w:snapToGrid w:val="0"/>
        <w:rPr>
          <w:lang w:val="en-IN"/>
        </w:rPr>
      </w:pPr>
    </w:p>
    <w:p w14:paraId="28C14FAB" w14:textId="77777777" w:rsidR="006A0EBB" w:rsidRDefault="006A0EBB">
      <w:pPr>
        <w:snapToGrid w:val="0"/>
        <w:rPr>
          <w:lang w:val="en-IN"/>
        </w:rPr>
      </w:pPr>
    </w:p>
    <w:p w14:paraId="735083F8" w14:textId="349A25B9" w:rsidR="006A0EBB" w:rsidRDefault="006A0EBB">
      <w:pPr>
        <w:snapToGrid w:val="0"/>
        <w:rPr>
          <w:lang w:val="en-IN"/>
        </w:rPr>
      </w:pPr>
    </w:p>
    <w:p w14:paraId="6ED87A8B" w14:textId="77777777" w:rsidR="006A0EBB" w:rsidRDefault="006A0EBB">
      <w:pPr>
        <w:snapToGrid w:val="0"/>
        <w:rPr>
          <w:lang w:val="en-IN"/>
        </w:rPr>
      </w:pPr>
    </w:p>
    <w:p w14:paraId="66228746" w14:textId="77777777" w:rsidR="006A0EBB" w:rsidRDefault="006A0EBB">
      <w:pPr>
        <w:snapToGrid w:val="0"/>
        <w:rPr>
          <w:lang w:val="en-IN"/>
        </w:rPr>
      </w:pPr>
    </w:p>
    <w:p w14:paraId="35BB6EBC" w14:textId="62B61F56" w:rsidR="006A0EBB" w:rsidRDefault="006A0EBB">
      <w:pPr>
        <w:snapToGrid w:val="0"/>
        <w:rPr>
          <w:lang w:val="en-IN"/>
        </w:rPr>
      </w:pPr>
    </w:p>
    <w:p w14:paraId="125FE717" w14:textId="2BF4B40F" w:rsidR="006A0EBB" w:rsidRPr="006A0EBB" w:rsidRDefault="006A0EBB">
      <w:pPr>
        <w:snapToGrid w:val="0"/>
        <w:rPr>
          <w:lang w:val="en-IN"/>
        </w:rPr>
      </w:pPr>
    </w:p>
    <w:p w14:paraId="280FA8E0" w14:textId="1251CDB8" w:rsidR="006A0EBB" w:rsidRPr="00DD3690" w:rsidRDefault="006A0EBB" w:rsidP="006A0EBB">
      <w:pPr>
        <w:snapToGrid w:val="0"/>
        <w:jc w:val="center"/>
        <w:rPr>
          <w:sz w:val="16"/>
          <w:szCs w:val="16"/>
        </w:rPr>
      </w:pPr>
      <w:r w:rsidRPr="00DD3690">
        <w:rPr>
          <w:sz w:val="16"/>
          <w:szCs w:val="16"/>
        </w:rPr>
        <w:t xml:space="preserve">Figure </w:t>
      </w:r>
      <w:r>
        <w:rPr>
          <w:sz w:val="16"/>
          <w:szCs w:val="16"/>
        </w:rPr>
        <w:t>1</w:t>
      </w:r>
      <w:r w:rsidRPr="00DD3690">
        <w:rPr>
          <w:sz w:val="16"/>
          <w:szCs w:val="16"/>
        </w:rPr>
        <w:t>: Shoreline Extraction for 1989</w:t>
      </w:r>
      <w:r w:rsidR="002A0F9D">
        <w:rPr>
          <w:rFonts w:hint="eastAsia"/>
          <w:sz w:val="16"/>
          <w:szCs w:val="16"/>
        </w:rPr>
        <w:t>.</w:t>
      </w:r>
    </w:p>
    <w:p w14:paraId="47EA833C" w14:textId="21B038CC" w:rsidR="006A0EBB" w:rsidRDefault="00456507">
      <w:pPr>
        <w:snapToGrid w:val="0"/>
        <w:rPr>
          <w:lang w:val="en-IN"/>
        </w:rPr>
      </w:pPr>
      <w:r>
        <w:rPr>
          <w:noProof/>
          <w:lang w:val="en-IN"/>
        </w:rPr>
        <w:drawing>
          <wp:anchor distT="0" distB="0" distL="114300" distR="114300" simplePos="0" relativeHeight="251662848" behindDoc="0" locked="0" layoutInCell="1" allowOverlap="1" wp14:anchorId="39E545E1" wp14:editId="3484A8AE">
            <wp:simplePos x="0" y="0"/>
            <wp:positionH relativeFrom="margin">
              <wp:posOffset>3254707</wp:posOffset>
            </wp:positionH>
            <wp:positionV relativeFrom="paragraph">
              <wp:posOffset>95885</wp:posOffset>
            </wp:positionV>
            <wp:extent cx="3028315" cy="2035810"/>
            <wp:effectExtent l="0" t="0" r="0" b="0"/>
            <wp:wrapNone/>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315" cy="2035810"/>
                    </a:xfrm>
                    <a:prstGeom prst="rect">
                      <a:avLst/>
                    </a:prstGeom>
                    <a:noFill/>
                  </pic:spPr>
                </pic:pic>
              </a:graphicData>
            </a:graphic>
            <wp14:sizeRelH relativeFrom="page">
              <wp14:pctWidth>0</wp14:pctWidth>
            </wp14:sizeRelH>
            <wp14:sizeRelV relativeFrom="page">
              <wp14:pctHeight>0</wp14:pctHeight>
            </wp14:sizeRelV>
          </wp:anchor>
        </w:drawing>
      </w:r>
    </w:p>
    <w:p w14:paraId="3AAF0176" w14:textId="5E2A8EAC" w:rsidR="00CA29FC" w:rsidRDefault="00CA29FC">
      <w:pPr>
        <w:snapToGrid w:val="0"/>
        <w:rPr>
          <w:lang w:val="en-IN"/>
        </w:rPr>
      </w:pPr>
    </w:p>
    <w:p w14:paraId="6A576F91" w14:textId="14F793C2" w:rsidR="00CA29FC" w:rsidRDefault="00CA29FC">
      <w:pPr>
        <w:snapToGrid w:val="0"/>
        <w:rPr>
          <w:lang w:val="en-IN"/>
        </w:rPr>
      </w:pPr>
    </w:p>
    <w:p w14:paraId="054B7CE2" w14:textId="77777777" w:rsidR="00CA29FC" w:rsidRDefault="00CA29FC">
      <w:pPr>
        <w:snapToGrid w:val="0"/>
        <w:rPr>
          <w:lang w:val="en-IN"/>
        </w:rPr>
      </w:pPr>
    </w:p>
    <w:p w14:paraId="0D35E7ED" w14:textId="77777777" w:rsidR="00CA29FC" w:rsidRDefault="00CA29FC">
      <w:pPr>
        <w:snapToGrid w:val="0"/>
        <w:rPr>
          <w:lang w:val="en-IN"/>
        </w:rPr>
      </w:pPr>
    </w:p>
    <w:p w14:paraId="3AB2F278" w14:textId="77777777" w:rsidR="00CA29FC" w:rsidRDefault="00CA29FC">
      <w:pPr>
        <w:snapToGrid w:val="0"/>
        <w:rPr>
          <w:lang w:val="en-IN"/>
        </w:rPr>
      </w:pPr>
    </w:p>
    <w:p w14:paraId="6D7BAC0A" w14:textId="77777777" w:rsidR="00CA29FC" w:rsidRDefault="00CA29FC">
      <w:pPr>
        <w:snapToGrid w:val="0"/>
        <w:rPr>
          <w:lang w:val="en-IN"/>
        </w:rPr>
      </w:pPr>
    </w:p>
    <w:p w14:paraId="4C83C825" w14:textId="77777777" w:rsidR="00CA29FC" w:rsidRDefault="00CA29FC">
      <w:pPr>
        <w:snapToGrid w:val="0"/>
        <w:rPr>
          <w:lang w:val="en-IN"/>
        </w:rPr>
      </w:pPr>
    </w:p>
    <w:p w14:paraId="42907FF3" w14:textId="77777777" w:rsidR="00CA29FC" w:rsidRDefault="00CA29FC">
      <w:pPr>
        <w:snapToGrid w:val="0"/>
        <w:rPr>
          <w:lang w:val="en-IN"/>
        </w:rPr>
      </w:pPr>
    </w:p>
    <w:p w14:paraId="2D67755B" w14:textId="77777777" w:rsidR="00CA29FC" w:rsidRDefault="00CA29FC">
      <w:pPr>
        <w:snapToGrid w:val="0"/>
        <w:rPr>
          <w:lang w:val="en-IN"/>
        </w:rPr>
      </w:pPr>
    </w:p>
    <w:p w14:paraId="6B55F465" w14:textId="77777777" w:rsidR="00CA29FC" w:rsidRDefault="00CA29FC">
      <w:pPr>
        <w:snapToGrid w:val="0"/>
        <w:rPr>
          <w:lang w:val="en-IN"/>
        </w:rPr>
      </w:pPr>
    </w:p>
    <w:p w14:paraId="3B519FAD" w14:textId="77777777" w:rsidR="00C05DB6" w:rsidRDefault="00C05DB6">
      <w:pPr>
        <w:snapToGrid w:val="0"/>
        <w:rPr>
          <w:lang w:val="en-IN"/>
        </w:rPr>
      </w:pPr>
    </w:p>
    <w:p w14:paraId="0CA1AF67" w14:textId="77777777" w:rsidR="00C05DB6" w:rsidRDefault="00C05DB6">
      <w:pPr>
        <w:snapToGrid w:val="0"/>
        <w:rPr>
          <w:lang w:val="en-IN"/>
        </w:rPr>
      </w:pPr>
    </w:p>
    <w:p w14:paraId="226FDDB4" w14:textId="77777777" w:rsidR="00C05DB6" w:rsidRDefault="00C05DB6">
      <w:pPr>
        <w:snapToGrid w:val="0"/>
        <w:rPr>
          <w:lang w:val="en-IN"/>
        </w:rPr>
      </w:pPr>
    </w:p>
    <w:p w14:paraId="18912EF9" w14:textId="77777777" w:rsidR="00C05DB6" w:rsidRDefault="00C05DB6">
      <w:pPr>
        <w:snapToGrid w:val="0"/>
        <w:rPr>
          <w:lang w:val="en-IN"/>
        </w:rPr>
      </w:pPr>
    </w:p>
    <w:p w14:paraId="417F868D" w14:textId="77777777" w:rsidR="00C05DB6" w:rsidRDefault="00C05DB6">
      <w:pPr>
        <w:snapToGrid w:val="0"/>
        <w:rPr>
          <w:lang w:val="en-IN"/>
        </w:rPr>
      </w:pPr>
    </w:p>
    <w:p w14:paraId="791DCC8B" w14:textId="62FDDF22" w:rsidR="006A0EBB" w:rsidRDefault="006A0EBB" w:rsidP="006A0EBB">
      <w:pPr>
        <w:snapToGrid w:val="0"/>
        <w:jc w:val="center"/>
        <w:rPr>
          <w:sz w:val="16"/>
          <w:szCs w:val="16"/>
        </w:rPr>
      </w:pPr>
      <w:r w:rsidRPr="00DD3690">
        <w:rPr>
          <w:sz w:val="16"/>
          <w:szCs w:val="16"/>
        </w:rPr>
        <w:t xml:space="preserve">Figure </w:t>
      </w:r>
      <w:r>
        <w:rPr>
          <w:sz w:val="16"/>
          <w:szCs w:val="16"/>
        </w:rPr>
        <w:t>2</w:t>
      </w:r>
      <w:r w:rsidRPr="00DD3690">
        <w:rPr>
          <w:sz w:val="16"/>
          <w:szCs w:val="16"/>
        </w:rPr>
        <w:t xml:space="preserve">: </w:t>
      </w:r>
      <w:r>
        <w:rPr>
          <w:sz w:val="16"/>
          <w:szCs w:val="16"/>
        </w:rPr>
        <w:t>Transect Methods</w:t>
      </w:r>
      <w:r w:rsidR="002A0F9D">
        <w:rPr>
          <w:rFonts w:hint="eastAsia"/>
          <w:sz w:val="16"/>
          <w:szCs w:val="16"/>
        </w:rPr>
        <w:t>.</w:t>
      </w:r>
    </w:p>
    <w:p w14:paraId="20832021" w14:textId="77777777" w:rsidR="006A0EBB" w:rsidRPr="007E4BA4" w:rsidRDefault="006A0EBB">
      <w:pPr>
        <w:snapToGrid w:val="0"/>
      </w:pPr>
    </w:p>
    <w:p w14:paraId="0D93623F" w14:textId="57147C1F" w:rsidR="00533FF6" w:rsidRDefault="00DD3690">
      <w:pPr>
        <w:snapToGrid w:val="0"/>
        <w:rPr>
          <w:lang w:val="en-IN"/>
        </w:rPr>
      </w:pPr>
      <w:r w:rsidRPr="00DD3690">
        <w:rPr>
          <w:lang w:val="en-IN"/>
        </w:rPr>
        <w:t>intervals of 1</w:t>
      </w:r>
      <w:r w:rsidR="00A8412E">
        <w:rPr>
          <w:lang w:val="en-IN"/>
        </w:rPr>
        <w:t xml:space="preserve"> </w:t>
      </w:r>
      <w:r w:rsidRPr="00DD3690">
        <w:rPr>
          <w:lang w:val="en-IN"/>
        </w:rPr>
        <w:t>m, 25</w:t>
      </w:r>
      <w:r w:rsidR="00A8412E">
        <w:rPr>
          <w:lang w:val="en-IN"/>
        </w:rPr>
        <w:t xml:space="preserve"> </w:t>
      </w:r>
      <w:r w:rsidRPr="00DD3690">
        <w:rPr>
          <w:lang w:val="en-IN"/>
        </w:rPr>
        <w:t>m, 50</w:t>
      </w:r>
      <w:r w:rsidR="00A8412E">
        <w:rPr>
          <w:lang w:val="en-IN"/>
        </w:rPr>
        <w:t xml:space="preserve"> </w:t>
      </w:r>
      <w:r w:rsidRPr="00DD3690">
        <w:rPr>
          <w:lang w:val="en-IN"/>
        </w:rPr>
        <w:t>m, 75</w:t>
      </w:r>
      <w:r w:rsidR="00A8412E">
        <w:rPr>
          <w:lang w:val="en-IN"/>
        </w:rPr>
        <w:t xml:space="preserve"> </w:t>
      </w:r>
      <w:r w:rsidRPr="00DD3690">
        <w:rPr>
          <w:lang w:val="en-IN"/>
        </w:rPr>
        <w:t>m, and 100</w:t>
      </w:r>
      <w:r w:rsidR="00A8412E">
        <w:rPr>
          <w:lang w:val="en-IN"/>
        </w:rPr>
        <w:t xml:space="preserve"> </w:t>
      </w:r>
      <w:r w:rsidRPr="00DD3690">
        <w:rPr>
          <w:lang w:val="en-IN"/>
        </w:rPr>
        <w:t>m were used along the shoreline. Two transect types are used: perpendicular and near transects</w:t>
      </w:r>
      <w:r w:rsidR="00C43EE0">
        <w:rPr>
          <w:lang w:val="en-IN"/>
        </w:rPr>
        <w:t xml:space="preserve"> shown in Figure </w:t>
      </w:r>
      <w:r w:rsidR="00053117">
        <w:rPr>
          <w:lang w:val="en-IN"/>
        </w:rPr>
        <w:t>2</w:t>
      </w:r>
      <w:r w:rsidRPr="00DD3690">
        <w:rPr>
          <w:lang w:val="en-IN"/>
        </w:rPr>
        <w:t xml:space="preserve">. </w:t>
      </w:r>
    </w:p>
    <w:p w14:paraId="588B0AD0" w14:textId="41FEFFBB" w:rsidR="008646CA" w:rsidRDefault="00511D06" w:rsidP="007E4BA4">
      <w:pPr>
        <w:snapToGrid w:val="0"/>
        <w:jc w:val="distribute"/>
        <w:rPr>
          <w:lang w:val="en-IN"/>
        </w:rPr>
      </w:pPr>
      <w:r>
        <w:rPr>
          <w:rFonts w:hint="eastAsia"/>
          <w:lang w:val="en-IN"/>
        </w:rPr>
        <w:t xml:space="preserve"> </w:t>
      </w:r>
      <w:r w:rsidR="00DD3690" w:rsidRPr="00DD3690">
        <w:rPr>
          <w:lang w:val="en-IN"/>
        </w:rPr>
        <w:t xml:space="preserve">These transects help measure shoreline positions over time. Shoreline positions are </w:t>
      </w:r>
      <w:proofErr w:type="spellStart"/>
      <w:r w:rsidR="00DD3690" w:rsidRPr="00DD3690">
        <w:rPr>
          <w:lang w:val="en-IN"/>
        </w:rPr>
        <w:t>analyzed</w:t>
      </w:r>
      <w:proofErr w:type="spellEnd"/>
      <w:r w:rsidR="00DD3690" w:rsidRPr="00DD3690">
        <w:rPr>
          <w:lang w:val="en-IN"/>
        </w:rPr>
        <w:t xml:space="preserve"> by calculating </w:t>
      </w:r>
    </w:p>
    <w:p w14:paraId="44295475" w14:textId="5C86FA1B" w:rsidR="008646CA" w:rsidRDefault="00DB1D00" w:rsidP="008646CA">
      <w:pPr>
        <w:snapToGrid w:val="0"/>
        <w:jc w:val="center"/>
        <w:rPr>
          <w:sz w:val="16"/>
          <w:szCs w:val="16"/>
          <w:lang w:val="en-IN"/>
        </w:rPr>
      </w:pPr>
      <w:r>
        <w:rPr>
          <w:noProof/>
        </w:rPr>
        <w:lastRenderedPageBreak/>
        <w:drawing>
          <wp:anchor distT="0" distB="0" distL="114300" distR="114300" simplePos="0" relativeHeight="251732480" behindDoc="0" locked="0" layoutInCell="1" allowOverlap="1" wp14:anchorId="65A73F64" wp14:editId="248CE79C">
            <wp:simplePos x="0" y="0"/>
            <wp:positionH relativeFrom="column">
              <wp:posOffset>3104799</wp:posOffset>
            </wp:positionH>
            <wp:positionV relativeFrom="page">
              <wp:posOffset>1019175</wp:posOffset>
            </wp:positionV>
            <wp:extent cx="3185160" cy="1934210"/>
            <wp:effectExtent l="0" t="0" r="0" b="0"/>
            <wp:wrapNone/>
            <wp:docPr id="201778955" name="Picture 1"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8955" name="Picture 1" descr="グラフ, ヒストグラム&#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5160"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6CA" w:rsidRPr="00DD3690">
        <w:rPr>
          <w:sz w:val="16"/>
          <w:szCs w:val="16"/>
          <w:lang w:val="en-IN"/>
        </w:rPr>
        <w:t xml:space="preserve">Table </w:t>
      </w:r>
      <w:r w:rsidR="008646CA">
        <w:rPr>
          <w:sz w:val="16"/>
          <w:szCs w:val="16"/>
          <w:lang w:val="en-IN"/>
        </w:rPr>
        <w:t>2</w:t>
      </w:r>
      <w:r w:rsidR="008646CA" w:rsidRPr="00DD3690">
        <w:rPr>
          <w:sz w:val="16"/>
          <w:szCs w:val="16"/>
          <w:lang w:val="en-IN"/>
        </w:rPr>
        <w:t>: Accuracy Assessment</w:t>
      </w:r>
      <w:r w:rsidR="008646CA">
        <w:rPr>
          <w:sz w:val="16"/>
          <w:szCs w:val="16"/>
          <w:lang w:val="en-IN"/>
        </w:rPr>
        <w:t xml:space="preserve"> &amp; Shoreline Change Rate</w:t>
      </w:r>
    </w:p>
    <w:tbl>
      <w:tblPr>
        <w:tblpPr w:leftFromText="180" w:rightFromText="180" w:vertAnchor="page" w:horzAnchor="margin" w:tblpX="108" w:tblpY="1920"/>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
        <w:gridCol w:w="709"/>
        <w:gridCol w:w="709"/>
        <w:gridCol w:w="703"/>
        <w:gridCol w:w="714"/>
        <w:gridCol w:w="709"/>
      </w:tblGrid>
      <w:tr w:rsidR="008646CA" w14:paraId="5CA4B91F" w14:textId="77777777" w:rsidTr="002C7DFF">
        <w:trPr>
          <w:trHeight w:val="416"/>
        </w:trPr>
        <w:tc>
          <w:tcPr>
            <w:tcW w:w="709" w:type="dxa"/>
            <w:shd w:val="clear" w:color="auto" w:fill="auto"/>
          </w:tcPr>
          <w:p w14:paraId="68AE6B30" w14:textId="77777777" w:rsidR="008646CA" w:rsidRDefault="008646CA" w:rsidP="002C7DFF">
            <w:pPr>
              <w:jc w:val="center"/>
              <w:rPr>
                <w:rFonts w:eastAsia="Aptos"/>
                <w:sz w:val="17"/>
                <w:szCs w:val="17"/>
              </w:rPr>
            </w:pPr>
            <w:r>
              <w:rPr>
                <w:rFonts w:eastAsia="Aptos"/>
                <w:sz w:val="17"/>
                <w:szCs w:val="17"/>
              </w:rPr>
              <w:t>D I</w:t>
            </w:r>
          </w:p>
        </w:tc>
        <w:tc>
          <w:tcPr>
            <w:tcW w:w="425" w:type="dxa"/>
            <w:shd w:val="clear" w:color="auto" w:fill="auto"/>
          </w:tcPr>
          <w:p w14:paraId="06530448" w14:textId="77777777" w:rsidR="008646CA" w:rsidRDefault="008646CA" w:rsidP="002C7DFF">
            <w:pPr>
              <w:jc w:val="center"/>
              <w:rPr>
                <w:rFonts w:eastAsia="Aptos"/>
                <w:sz w:val="17"/>
                <w:szCs w:val="17"/>
              </w:rPr>
            </w:pPr>
            <w:r>
              <w:rPr>
                <w:rFonts w:eastAsia="Aptos"/>
                <w:sz w:val="17"/>
                <w:szCs w:val="17"/>
              </w:rPr>
              <w:t>T M</w:t>
            </w:r>
          </w:p>
        </w:tc>
        <w:tc>
          <w:tcPr>
            <w:tcW w:w="709" w:type="dxa"/>
            <w:shd w:val="clear" w:color="auto" w:fill="auto"/>
          </w:tcPr>
          <w:p w14:paraId="39D80198" w14:textId="77777777" w:rsidR="008646CA" w:rsidRDefault="008646CA" w:rsidP="002C7DFF">
            <w:pPr>
              <w:jc w:val="center"/>
              <w:rPr>
                <w:rFonts w:eastAsia="Aptos"/>
                <w:sz w:val="17"/>
                <w:szCs w:val="17"/>
              </w:rPr>
            </w:pPr>
            <w:r>
              <w:rPr>
                <w:rFonts w:eastAsia="Aptos"/>
                <w:sz w:val="17"/>
                <w:szCs w:val="17"/>
              </w:rPr>
              <w:t>M D</w:t>
            </w:r>
          </w:p>
        </w:tc>
        <w:tc>
          <w:tcPr>
            <w:tcW w:w="709" w:type="dxa"/>
            <w:shd w:val="clear" w:color="auto" w:fill="auto"/>
          </w:tcPr>
          <w:p w14:paraId="2EC1E9FA" w14:textId="77777777" w:rsidR="008646CA" w:rsidRDefault="008646CA" w:rsidP="002C7DFF">
            <w:pPr>
              <w:jc w:val="center"/>
              <w:rPr>
                <w:rFonts w:eastAsia="Aptos"/>
                <w:sz w:val="17"/>
                <w:szCs w:val="17"/>
              </w:rPr>
            </w:pPr>
            <w:r>
              <w:rPr>
                <w:rFonts w:eastAsia="Aptos"/>
                <w:sz w:val="17"/>
                <w:szCs w:val="17"/>
              </w:rPr>
              <w:t>S D</w:t>
            </w:r>
          </w:p>
        </w:tc>
        <w:tc>
          <w:tcPr>
            <w:tcW w:w="703" w:type="dxa"/>
            <w:shd w:val="clear" w:color="auto" w:fill="auto"/>
          </w:tcPr>
          <w:p w14:paraId="6039F9C7" w14:textId="77777777" w:rsidR="008646CA" w:rsidRDefault="008646CA" w:rsidP="002C7DFF">
            <w:pPr>
              <w:jc w:val="center"/>
              <w:rPr>
                <w:rFonts w:eastAsia="Aptos"/>
                <w:sz w:val="17"/>
                <w:szCs w:val="17"/>
              </w:rPr>
            </w:pPr>
            <w:r>
              <w:rPr>
                <w:rFonts w:eastAsia="Aptos"/>
                <w:sz w:val="17"/>
                <w:szCs w:val="17"/>
              </w:rPr>
              <w:t>MAE</w:t>
            </w:r>
          </w:p>
        </w:tc>
        <w:tc>
          <w:tcPr>
            <w:tcW w:w="714" w:type="dxa"/>
          </w:tcPr>
          <w:p w14:paraId="2B303EF4" w14:textId="77777777" w:rsidR="008646CA" w:rsidRDefault="008646CA" w:rsidP="002C7DFF">
            <w:pPr>
              <w:jc w:val="center"/>
              <w:rPr>
                <w:rFonts w:eastAsia="Aptos"/>
                <w:sz w:val="17"/>
                <w:szCs w:val="17"/>
              </w:rPr>
            </w:pPr>
            <w:r>
              <w:rPr>
                <w:rFonts w:eastAsia="Aptos"/>
                <w:szCs w:val="18"/>
              </w:rPr>
              <w:t>A R (m/y)</w:t>
            </w:r>
          </w:p>
        </w:tc>
        <w:tc>
          <w:tcPr>
            <w:tcW w:w="709" w:type="dxa"/>
          </w:tcPr>
          <w:p w14:paraId="74EBF38C" w14:textId="77777777" w:rsidR="008646CA" w:rsidRDefault="008646CA" w:rsidP="002C7DFF">
            <w:pPr>
              <w:jc w:val="center"/>
              <w:rPr>
                <w:rFonts w:eastAsia="Aptos"/>
                <w:sz w:val="17"/>
                <w:szCs w:val="17"/>
              </w:rPr>
            </w:pPr>
            <w:r>
              <w:rPr>
                <w:rFonts w:eastAsia="Aptos"/>
                <w:szCs w:val="18"/>
              </w:rPr>
              <w:t>E R (m/y)</w:t>
            </w:r>
          </w:p>
        </w:tc>
      </w:tr>
      <w:tr w:rsidR="008646CA" w14:paraId="6435D219" w14:textId="77777777" w:rsidTr="002C7DFF">
        <w:trPr>
          <w:trHeight w:val="162"/>
        </w:trPr>
        <w:tc>
          <w:tcPr>
            <w:tcW w:w="709" w:type="dxa"/>
            <w:vMerge w:val="restart"/>
            <w:shd w:val="clear" w:color="auto" w:fill="auto"/>
          </w:tcPr>
          <w:p w14:paraId="4FAB220A" w14:textId="77777777" w:rsidR="008646CA" w:rsidRDefault="008646CA" w:rsidP="002C7DFF">
            <w:pPr>
              <w:jc w:val="center"/>
              <w:rPr>
                <w:rFonts w:eastAsia="Aptos"/>
                <w:sz w:val="17"/>
                <w:szCs w:val="17"/>
              </w:rPr>
            </w:pPr>
            <w:r>
              <w:rPr>
                <w:rFonts w:eastAsia="Aptos"/>
                <w:sz w:val="17"/>
                <w:szCs w:val="17"/>
              </w:rPr>
              <w:t>1 m</w:t>
            </w:r>
          </w:p>
        </w:tc>
        <w:tc>
          <w:tcPr>
            <w:tcW w:w="425" w:type="dxa"/>
            <w:shd w:val="clear" w:color="auto" w:fill="auto"/>
          </w:tcPr>
          <w:p w14:paraId="7345BE2F" w14:textId="77777777" w:rsidR="008646CA" w:rsidRDefault="008646CA" w:rsidP="002C7DFF">
            <w:pPr>
              <w:jc w:val="center"/>
              <w:rPr>
                <w:rFonts w:eastAsia="Aptos"/>
                <w:sz w:val="17"/>
                <w:szCs w:val="17"/>
              </w:rPr>
            </w:pPr>
            <w:r>
              <w:rPr>
                <w:rFonts w:eastAsia="Aptos"/>
                <w:sz w:val="17"/>
                <w:szCs w:val="17"/>
              </w:rPr>
              <w:t>P</w:t>
            </w:r>
          </w:p>
        </w:tc>
        <w:tc>
          <w:tcPr>
            <w:tcW w:w="709" w:type="dxa"/>
            <w:shd w:val="clear" w:color="auto" w:fill="auto"/>
          </w:tcPr>
          <w:p w14:paraId="559E0822" w14:textId="77777777" w:rsidR="008646CA" w:rsidRDefault="008646CA" w:rsidP="002C7DFF">
            <w:pPr>
              <w:jc w:val="center"/>
              <w:rPr>
                <w:rFonts w:eastAsia="Aptos"/>
                <w:sz w:val="17"/>
                <w:szCs w:val="17"/>
              </w:rPr>
            </w:pPr>
            <w:r>
              <w:rPr>
                <w:rFonts w:eastAsia="Aptos"/>
                <w:sz w:val="17"/>
                <w:szCs w:val="17"/>
              </w:rPr>
              <w:t>20.66</w:t>
            </w:r>
          </w:p>
        </w:tc>
        <w:tc>
          <w:tcPr>
            <w:tcW w:w="709" w:type="dxa"/>
            <w:shd w:val="clear" w:color="auto" w:fill="auto"/>
          </w:tcPr>
          <w:p w14:paraId="2AAAF252" w14:textId="77777777" w:rsidR="008646CA" w:rsidRDefault="008646CA" w:rsidP="002C7DFF">
            <w:pPr>
              <w:jc w:val="center"/>
              <w:rPr>
                <w:rFonts w:eastAsia="Aptos"/>
                <w:sz w:val="17"/>
                <w:szCs w:val="17"/>
              </w:rPr>
            </w:pPr>
            <w:r>
              <w:rPr>
                <w:rFonts w:eastAsia="Aptos"/>
                <w:sz w:val="17"/>
                <w:szCs w:val="17"/>
              </w:rPr>
              <w:t>14.26</w:t>
            </w:r>
          </w:p>
        </w:tc>
        <w:tc>
          <w:tcPr>
            <w:tcW w:w="703" w:type="dxa"/>
            <w:shd w:val="clear" w:color="auto" w:fill="auto"/>
          </w:tcPr>
          <w:p w14:paraId="7B1EF1D4" w14:textId="77777777" w:rsidR="008646CA" w:rsidRDefault="008646CA" w:rsidP="002C7DFF">
            <w:pPr>
              <w:jc w:val="center"/>
              <w:rPr>
                <w:rFonts w:eastAsia="Aptos"/>
                <w:sz w:val="17"/>
                <w:szCs w:val="17"/>
              </w:rPr>
            </w:pPr>
            <w:r>
              <w:rPr>
                <w:rFonts w:eastAsia="Aptos"/>
                <w:sz w:val="17"/>
                <w:szCs w:val="17"/>
              </w:rPr>
              <w:t>20.67</w:t>
            </w:r>
          </w:p>
        </w:tc>
        <w:tc>
          <w:tcPr>
            <w:tcW w:w="714" w:type="dxa"/>
          </w:tcPr>
          <w:p w14:paraId="6D303B23" w14:textId="77777777" w:rsidR="008646CA" w:rsidRDefault="008646CA" w:rsidP="002C7DFF">
            <w:pPr>
              <w:jc w:val="center"/>
              <w:rPr>
                <w:rFonts w:eastAsia="Aptos"/>
                <w:sz w:val="17"/>
                <w:szCs w:val="17"/>
              </w:rPr>
            </w:pPr>
            <w:r>
              <w:rPr>
                <w:rFonts w:eastAsia="Aptos"/>
                <w:szCs w:val="18"/>
              </w:rPr>
              <w:t>2.36</w:t>
            </w:r>
          </w:p>
        </w:tc>
        <w:tc>
          <w:tcPr>
            <w:tcW w:w="709" w:type="dxa"/>
          </w:tcPr>
          <w:p w14:paraId="6E59A7EC" w14:textId="77777777" w:rsidR="008646CA" w:rsidRDefault="008646CA" w:rsidP="002C7DFF">
            <w:pPr>
              <w:jc w:val="center"/>
              <w:rPr>
                <w:rFonts w:eastAsia="Aptos"/>
                <w:sz w:val="17"/>
                <w:szCs w:val="17"/>
              </w:rPr>
            </w:pPr>
            <w:r>
              <w:rPr>
                <w:rFonts w:eastAsia="Aptos"/>
                <w:szCs w:val="18"/>
              </w:rPr>
              <w:t>-3.95</w:t>
            </w:r>
          </w:p>
        </w:tc>
      </w:tr>
      <w:tr w:rsidR="008646CA" w14:paraId="51587B29" w14:textId="77777777" w:rsidTr="002C7DFF">
        <w:trPr>
          <w:trHeight w:val="198"/>
        </w:trPr>
        <w:tc>
          <w:tcPr>
            <w:tcW w:w="709" w:type="dxa"/>
            <w:vMerge/>
            <w:shd w:val="clear" w:color="auto" w:fill="auto"/>
          </w:tcPr>
          <w:p w14:paraId="12FB6215" w14:textId="77777777" w:rsidR="008646CA" w:rsidRDefault="008646CA" w:rsidP="002C7DFF">
            <w:pPr>
              <w:jc w:val="center"/>
              <w:rPr>
                <w:rFonts w:eastAsia="Aptos"/>
                <w:sz w:val="17"/>
                <w:szCs w:val="17"/>
              </w:rPr>
            </w:pPr>
          </w:p>
        </w:tc>
        <w:tc>
          <w:tcPr>
            <w:tcW w:w="425" w:type="dxa"/>
            <w:shd w:val="clear" w:color="auto" w:fill="auto"/>
          </w:tcPr>
          <w:p w14:paraId="50EE72BB" w14:textId="77777777" w:rsidR="008646CA" w:rsidRDefault="008646CA" w:rsidP="002C7DFF">
            <w:pPr>
              <w:jc w:val="center"/>
              <w:rPr>
                <w:rFonts w:eastAsia="Aptos"/>
                <w:sz w:val="17"/>
                <w:szCs w:val="17"/>
              </w:rPr>
            </w:pPr>
            <w:r>
              <w:rPr>
                <w:rFonts w:eastAsia="Aptos"/>
                <w:sz w:val="17"/>
                <w:szCs w:val="17"/>
              </w:rPr>
              <w:t>N</w:t>
            </w:r>
          </w:p>
        </w:tc>
        <w:tc>
          <w:tcPr>
            <w:tcW w:w="709" w:type="dxa"/>
            <w:shd w:val="clear" w:color="auto" w:fill="auto"/>
          </w:tcPr>
          <w:p w14:paraId="66B450A0" w14:textId="77777777" w:rsidR="008646CA" w:rsidRDefault="008646CA" w:rsidP="002C7DFF">
            <w:pPr>
              <w:jc w:val="center"/>
              <w:rPr>
                <w:rFonts w:eastAsia="Aptos"/>
                <w:sz w:val="17"/>
                <w:szCs w:val="17"/>
              </w:rPr>
            </w:pPr>
            <w:r>
              <w:rPr>
                <w:rFonts w:eastAsia="Aptos"/>
                <w:sz w:val="17"/>
                <w:szCs w:val="17"/>
              </w:rPr>
              <w:t>20.70</w:t>
            </w:r>
          </w:p>
        </w:tc>
        <w:tc>
          <w:tcPr>
            <w:tcW w:w="709" w:type="dxa"/>
            <w:shd w:val="clear" w:color="auto" w:fill="auto"/>
          </w:tcPr>
          <w:p w14:paraId="2E8606CF" w14:textId="77777777" w:rsidR="008646CA" w:rsidRDefault="008646CA" w:rsidP="002C7DFF">
            <w:pPr>
              <w:jc w:val="center"/>
              <w:rPr>
                <w:rFonts w:eastAsia="Aptos"/>
                <w:sz w:val="17"/>
                <w:szCs w:val="17"/>
              </w:rPr>
            </w:pPr>
            <w:r>
              <w:rPr>
                <w:rFonts w:eastAsia="Aptos"/>
                <w:sz w:val="17"/>
                <w:szCs w:val="17"/>
              </w:rPr>
              <w:t>14.29</w:t>
            </w:r>
          </w:p>
        </w:tc>
        <w:tc>
          <w:tcPr>
            <w:tcW w:w="703" w:type="dxa"/>
            <w:shd w:val="clear" w:color="auto" w:fill="auto"/>
          </w:tcPr>
          <w:p w14:paraId="66BFF044" w14:textId="77777777" w:rsidR="008646CA" w:rsidRDefault="008646CA" w:rsidP="002C7DFF">
            <w:pPr>
              <w:jc w:val="center"/>
              <w:rPr>
                <w:rFonts w:eastAsia="Aptos"/>
                <w:sz w:val="17"/>
                <w:szCs w:val="17"/>
              </w:rPr>
            </w:pPr>
            <w:r>
              <w:rPr>
                <w:rFonts w:eastAsia="Aptos"/>
                <w:sz w:val="17"/>
                <w:szCs w:val="17"/>
              </w:rPr>
              <w:t>20.70</w:t>
            </w:r>
          </w:p>
        </w:tc>
        <w:tc>
          <w:tcPr>
            <w:tcW w:w="714" w:type="dxa"/>
          </w:tcPr>
          <w:p w14:paraId="6C713BF7" w14:textId="77777777" w:rsidR="008646CA" w:rsidRDefault="008646CA" w:rsidP="002C7DFF">
            <w:pPr>
              <w:jc w:val="center"/>
              <w:rPr>
                <w:rFonts w:eastAsia="Aptos"/>
                <w:sz w:val="17"/>
                <w:szCs w:val="17"/>
              </w:rPr>
            </w:pPr>
            <w:r>
              <w:rPr>
                <w:rFonts w:eastAsia="Aptos"/>
                <w:szCs w:val="18"/>
              </w:rPr>
              <w:t>3.01</w:t>
            </w:r>
          </w:p>
        </w:tc>
        <w:tc>
          <w:tcPr>
            <w:tcW w:w="709" w:type="dxa"/>
          </w:tcPr>
          <w:p w14:paraId="4F1655B6" w14:textId="77777777" w:rsidR="008646CA" w:rsidRDefault="008646CA" w:rsidP="002C7DFF">
            <w:pPr>
              <w:jc w:val="center"/>
              <w:rPr>
                <w:rFonts w:eastAsia="Aptos"/>
                <w:sz w:val="17"/>
                <w:szCs w:val="17"/>
              </w:rPr>
            </w:pPr>
            <w:r>
              <w:rPr>
                <w:rFonts w:eastAsia="Aptos"/>
                <w:szCs w:val="18"/>
              </w:rPr>
              <w:t>-3.94</w:t>
            </w:r>
          </w:p>
        </w:tc>
      </w:tr>
      <w:tr w:rsidR="008646CA" w14:paraId="62AB489D" w14:textId="77777777" w:rsidTr="002C7DFF">
        <w:trPr>
          <w:trHeight w:val="153"/>
        </w:trPr>
        <w:tc>
          <w:tcPr>
            <w:tcW w:w="709" w:type="dxa"/>
            <w:vMerge w:val="restart"/>
            <w:shd w:val="clear" w:color="auto" w:fill="auto"/>
          </w:tcPr>
          <w:p w14:paraId="6D5DCC09" w14:textId="77777777" w:rsidR="008646CA" w:rsidRDefault="008646CA" w:rsidP="002C7DFF">
            <w:pPr>
              <w:jc w:val="center"/>
              <w:rPr>
                <w:rFonts w:eastAsia="Aptos"/>
                <w:sz w:val="17"/>
                <w:szCs w:val="17"/>
              </w:rPr>
            </w:pPr>
            <w:r>
              <w:rPr>
                <w:rFonts w:eastAsia="Aptos"/>
                <w:sz w:val="17"/>
                <w:szCs w:val="17"/>
              </w:rPr>
              <w:t>25 m</w:t>
            </w:r>
          </w:p>
        </w:tc>
        <w:tc>
          <w:tcPr>
            <w:tcW w:w="425" w:type="dxa"/>
            <w:shd w:val="clear" w:color="auto" w:fill="auto"/>
          </w:tcPr>
          <w:p w14:paraId="42696D14" w14:textId="77777777" w:rsidR="008646CA" w:rsidRDefault="008646CA" w:rsidP="002C7DFF">
            <w:pPr>
              <w:jc w:val="center"/>
              <w:rPr>
                <w:rFonts w:eastAsia="Aptos"/>
                <w:sz w:val="17"/>
                <w:szCs w:val="17"/>
              </w:rPr>
            </w:pPr>
            <w:r>
              <w:rPr>
                <w:rFonts w:eastAsia="Aptos"/>
                <w:sz w:val="17"/>
                <w:szCs w:val="17"/>
              </w:rPr>
              <w:t>P</w:t>
            </w:r>
          </w:p>
        </w:tc>
        <w:tc>
          <w:tcPr>
            <w:tcW w:w="709" w:type="dxa"/>
            <w:shd w:val="clear" w:color="auto" w:fill="auto"/>
          </w:tcPr>
          <w:p w14:paraId="618A8330" w14:textId="77777777" w:rsidR="008646CA" w:rsidRDefault="008646CA" w:rsidP="002C7DFF">
            <w:pPr>
              <w:jc w:val="center"/>
              <w:rPr>
                <w:rFonts w:eastAsia="Aptos"/>
                <w:sz w:val="17"/>
                <w:szCs w:val="17"/>
              </w:rPr>
            </w:pPr>
            <w:r>
              <w:rPr>
                <w:rFonts w:eastAsia="Aptos"/>
                <w:sz w:val="17"/>
                <w:szCs w:val="17"/>
              </w:rPr>
              <w:t>20.63</w:t>
            </w:r>
          </w:p>
        </w:tc>
        <w:tc>
          <w:tcPr>
            <w:tcW w:w="709" w:type="dxa"/>
            <w:shd w:val="clear" w:color="auto" w:fill="auto"/>
          </w:tcPr>
          <w:p w14:paraId="19D7A9FF" w14:textId="77777777" w:rsidR="008646CA" w:rsidRDefault="008646CA" w:rsidP="002C7DFF">
            <w:pPr>
              <w:jc w:val="center"/>
              <w:rPr>
                <w:rFonts w:eastAsia="Aptos"/>
                <w:sz w:val="17"/>
                <w:szCs w:val="17"/>
              </w:rPr>
            </w:pPr>
            <w:r>
              <w:rPr>
                <w:rFonts w:eastAsia="Aptos"/>
                <w:sz w:val="17"/>
                <w:szCs w:val="17"/>
              </w:rPr>
              <w:t>13.98</w:t>
            </w:r>
          </w:p>
        </w:tc>
        <w:tc>
          <w:tcPr>
            <w:tcW w:w="703" w:type="dxa"/>
            <w:shd w:val="clear" w:color="auto" w:fill="auto"/>
          </w:tcPr>
          <w:p w14:paraId="01A16226" w14:textId="77777777" w:rsidR="008646CA" w:rsidRDefault="008646CA" w:rsidP="002C7DFF">
            <w:pPr>
              <w:jc w:val="center"/>
              <w:rPr>
                <w:rFonts w:eastAsia="Aptos"/>
                <w:sz w:val="17"/>
                <w:szCs w:val="17"/>
              </w:rPr>
            </w:pPr>
            <w:r>
              <w:rPr>
                <w:rFonts w:eastAsia="Aptos"/>
                <w:sz w:val="17"/>
                <w:szCs w:val="17"/>
              </w:rPr>
              <w:t>20.62</w:t>
            </w:r>
          </w:p>
        </w:tc>
        <w:tc>
          <w:tcPr>
            <w:tcW w:w="714" w:type="dxa"/>
          </w:tcPr>
          <w:p w14:paraId="273EFC5C" w14:textId="77777777" w:rsidR="008646CA" w:rsidRDefault="008646CA" w:rsidP="002C7DFF">
            <w:pPr>
              <w:jc w:val="center"/>
              <w:rPr>
                <w:rFonts w:eastAsia="Aptos"/>
                <w:sz w:val="17"/>
                <w:szCs w:val="17"/>
              </w:rPr>
            </w:pPr>
            <w:r>
              <w:rPr>
                <w:rFonts w:eastAsia="Aptos"/>
                <w:szCs w:val="18"/>
              </w:rPr>
              <w:t>0.89</w:t>
            </w:r>
          </w:p>
        </w:tc>
        <w:tc>
          <w:tcPr>
            <w:tcW w:w="709" w:type="dxa"/>
          </w:tcPr>
          <w:p w14:paraId="366423E0" w14:textId="77777777" w:rsidR="008646CA" w:rsidRDefault="008646CA" w:rsidP="002C7DFF">
            <w:pPr>
              <w:jc w:val="center"/>
              <w:rPr>
                <w:rFonts w:eastAsia="Aptos"/>
                <w:sz w:val="17"/>
                <w:szCs w:val="17"/>
              </w:rPr>
            </w:pPr>
            <w:r>
              <w:rPr>
                <w:rFonts w:eastAsia="Aptos"/>
                <w:szCs w:val="18"/>
              </w:rPr>
              <w:t>-3.95</w:t>
            </w:r>
          </w:p>
        </w:tc>
      </w:tr>
      <w:tr w:rsidR="008646CA" w14:paraId="4B5C000C" w14:textId="77777777" w:rsidTr="002C7DFF">
        <w:trPr>
          <w:trHeight w:val="198"/>
        </w:trPr>
        <w:tc>
          <w:tcPr>
            <w:tcW w:w="709" w:type="dxa"/>
            <w:vMerge/>
            <w:shd w:val="clear" w:color="auto" w:fill="auto"/>
          </w:tcPr>
          <w:p w14:paraId="1B497C36" w14:textId="77777777" w:rsidR="008646CA" w:rsidRDefault="008646CA" w:rsidP="002C7DFF">
            <w:pPr>
              <w:jc w:val="center"/>
              <w:rPr>
                <w:rFonts w:eastAsia="Aptos"/>
                <w:sz w:val="17"/>
                <w:szCs w:val="17"/>
              </w:rPr>
            </w:pPr>
          </w:p>
        </w:tc>
        <w:tc>
          <w:tcPr>
            <w:tcW w:w="425" w:type="dxa"/>
            <w:shd w:val="clear" w:color="auto" w:fill="auto"/>
          </w:tcPr>
          <w:p w14:paraId="6D2EEF5E" w14:textId="77777777" w:rsidR="008646CA" w:rsidRDefault="008646CA" w:rsidP="002C7DFF">
            <w:pPr>
              <w:jc w:val="center"/>
              <w:rPr>
                <w:rFonts w:eastAsia="Aptos"/>
                <w:sz w:val="17"/>
                <w:szCs w:val="17"/>
              </w:rPr>
            </w:pPr>
            <w:r>
              <w:rPr>
                <w:rFonts w:eastAsia="Aptos"/>
                <w:sz w:val="17"/>
                <w:szCs w:val="17"/>
              </w:rPr>
              <w:t>N</w:t>
            </w:r>
          </w:p>
        </w:tc>
        <w:tc>
          <w:tcPr>
            <w:tcW w:w="709" w:type="dxa"/>
            <w:shd w:val="clear" w:color="auto" w:fill="auto"/>
          </w:tcPr>
          <w:p w14:paraId="3CA1DB7D" w14:textId="77777777" w:rsidR="008646CA" w:rsidRDefault="008646CA" w:rsidP="002C7DFF">
            <w:pPr>
              <w:jc w:val="center"/>
              <w:rPr>
                <w:rFonts w:eastAsia="Aptos"/>
                <w:sz w:val="17"/>
                <w:szCs w:val="17"/>
              </w:rPr>
            </w:pPr>
            <w:r>
              <w:rPr>
                <w:rFonts w:eastAsia="Aptos"/>
                <w:sz w:val="17"/>
                <w:szCs w:val="17"/>
              </w:rPr>
              <w:t>20.48</w:t>
            </w:r>
          </w:p>
        </w:tc>
        <w:tc>
          <w:tcPr>
            <w:tcW w:w="709" w:type="dxa"/>
            <w:shd w:val="clear" w:color="auto" w:fill="auto"/>
          </w:tcPr>
          <w:p w14:paraId="286E2B72" w14:textId="77777777" w:rsidR="008646CA" w:rsidRDefault="008646CA" w:rsidP="002C7DFF">
            <w:pPr>
              <w:jc w:val="center"/>
              <w:rPr>
                <w:rFonts w:eastAsia="Aptos"/>
                <w:sz w:val="17"/>
                <w:szCs w:val="17"/>
              </w:rPr>
            </w:pPr>
            <w:r>
              <w:rPr>
                <w:rFonts w:eastAsia="Aptos"/>
                <w:sz w:val="17"/>
                <w:szCs w:val="17"/>
              </w:rPr>
              <w:t>14.12</w:t>
            </w:r>
          </w:p>
        </w:tc>
        <w:tc>
          <w:tcPr>
            <w:tcW w:w="703" w:type="dxa"/>
            <w:shd w:val="clear" w:color="auto" w:fill="auto"/>
          </w:tcPr>
          <w:p w14:paraId="25857082" w14:textId="77777777" w:rsidR="008646CA" w:rsidRDefault="008646CA" w:rsidP="002C7DFF">
            <w:pPr>
              <w:jc w:val="center"/>
              <w:rPr>
                <w:rFonts w:eastAsia="Aptos"/>
                <w:sz w:val="17"/>
                <w:szCs w:val="17"/>
              </w:rPr>
            </w:pPr>
            <w:r>
              <w:rPr>
                <w:rFonts w:eastAsia="Aptos"/>
                <w:sz w:val="17"/>
                <w:szCs w:val="17"/>
              </w:rPr>
              <w:t>20.48</w:t>
            </w:r>
          </w:p>
        </w:tc>
        <w:tc>
          <w:tcPr>
            <w:tcW w:w="714" w:type="dxa"/>
          </w:tcPr>
          <w:p w14:paraId="0B39F8A2" w14:textId="77777777" w:rsidR="008646CA" w:rsidRDefault="008646CA" w:rsidP="002C7DFF">
            <w:pPr>
              <w:jc w:val="center"/>
              <w:rPr>
                <w:rFonts w:eastAsia="Aptos"/>
                <w:sz w:val="17"/>
                <w:szCs w:val="17"/>
              </w:rPr>
            </w:pPr>
            <w:r>
              <w:rPr>
                <w:rFonts w:eastAsia="Aptos"/>
                <w:szCs w:val="18"/>
              </w:rPr>
              <w:t>2.98</w:t>
            </w:r>
          </w:p>
        </w:tc>
        <w:tc>
          <w:tcPr>
            <w:tcW w:w="709" w:type="dxa"/>
          </w:tcPr>
          <w:p w14:paraId="4A040451" w14:textId="77777777" w:rsidR="008646CA" w:rsidRDefault="008646CA" w:rsidP="002C7DFF">
            <w:pPr>
              <w:jc w:val="center"/>
              <w:rPr>
                <w:rFonts w:eastAsia="Aptos"/>
                <w:sz w:val="17"/>
                <w:szCs w:val="17"/>
              </w:rPr>
            </w:pPr>
            <w:r>
              <w:rPr>
                <w:rFonts w:eastAsia="Aptos"/>
                <w:szCs w:val="18"/>
              </w:rPr>
              <w:t>-3.91</w:t>
            </w:r>
          </w:p>
        </w:tc>
      </w:tr>
      <w:tr w:rsidR="008646CA" w14:paraId="49D1E963" w14:textId="77777777" w:rsidTr="002C7DFF">
        <w:trPr>
          <w:trHeight w:val="160"/>
        </w:trPr>
        <w:tc>
          <w:tcPr>
            <w:tcW w:w="709" w:type="dxa"/>
            <w:vMerge w:val="restart"/>
            <w:shd w:val="clear" w:color="auto" w:fill="auto"/>
          </w:tcPr>
          <w:p w14:paraId="37CB9B46" w14:textId="77777777" w:rsidR="008646CA" w:rsidRDefault="008646CA" w:rsidP="002C7DFF">
            <w:pPr>
              <w:jc w:val="center"/>
              <w:rPr>
                <w:rFonts w:eastAsia="Aptos"/>
                <w:sz w:val="17"/>
                <w:szCs w:val="17"/>
              </w:rPr>
            </w:pPr>
            <w:r>
              <w:rPr>
                <w:rFonts w:eastAsia="Aptos"/>
                <w:sz w:val="17"/>
                <w:szCs w:val="17"/>
              </w:rPr>
              <w:t>50 m</w:t>
            </w:r>
          </w:p>
        </w:tc>
        <w:tc>
          <w:tcPr>
            <w:tcW w:w="425" w:type="dxa"/>
            <w:shd w:val="clear" w:color="auto" w:fill="auto"/>
          </w:tcPr>
          <w:p w14:paraId="1910A153" w14:textId="77777777" w:rsidR="008646CA" w:rsidRDefault="008646CA" w:rsidP="002C7DFF">
            <w:pPr>
              <w:jc w:val="center"/>
              <w:rPr>
                <w:rFonts w:eastAsia="Aptos"/>
                <w:sz w:val="17"/>
                <w:szCs w:val="17"/>
              </w:rPr>
            </w:pPr>
            <w:r>
              <w:rPr>
                <w:rFonts w:eastAsia="Aptos"/>
                <w:sz w:val="17"/>
                <w:szCs w:val="17"/>
              </w:rPr>
              <w:t>P</w:t>
            </w:r>
          </w:p>
        </w:tc>
        <w:tc>
          <w:tcPr>
            <w:tcW w:w="709" w:type="dxa"/>
            <w:shd w:val="clear" w:color="auto" w:fill="auto"/>
          </w:tcPr>
          <w:p w14:paraId="2E09BF46" w14:textId="77777777" w:rsidR="008646CA" w:rsidRDefault="008646CA" w:rsidP="002C7DFF">
            <w:pPr>
              <w:jc w:val="center"/>
              <w:rPr>
                <w:rFonts w:eastAsia="Aptos"/>
                <w:sz w:val="17"/>
                <w:szCs w:val="17"/>
              </w:rPr>
            </w:pPr>
            <w:r>
              <w:rPr>
                <w:rFonts w:eastAsia="Aptos"/>
                <w:sz w:val="17"/>
                <w:szCs w:val="17"/>
              </w:rPr>
              <w:t>20.39</w:t>
            </w:r>
          </w:p>
        </w:tc>
        <w:tc>
          <w:tcPr>
            <w:tcW w:w="709" w:type="dxa"/>
            <w:shd w:val="clear" w:color="auto" w:fill="auto"/>
          </w:tcPr>
          <w:p w14:paraId="46FBBD44" w14:textId="77777777" w:rsidR="008646CA" w:rsidRDefault="008646CA" w:rsidP="002C7DFF">
            <w:pPr>
              <w:jc w:val="center"/>
              <w:rPr>
                <w:rFonts w:eastAsia="Aptos"/>
                <w:sz w:val="17"/>
                <w:szCs w:val="17"/>
              </w:rPr>
            </w:pPr>
            <w:r>
              <w:rPr>
                <w:rFonts w:eastAsia="Aptos"/>
                <w:sz w:val="17"/>
                <w:szCs w:val="17"/>
              </w:rPr>
              <w:t>14.12</w:t>
            </w:r>
          </w:p>
        </w:tc>
        <w:tc>
          <w:tcPr>
            <w:tcW w:w="703" w:type="dxa"/>
            <w:shd w:val="clear" w:color="auto" w:fill="auto"/>
          </w:tcPr>
          <w:p w14:paraId="4298B591" w14:textId="77777777" w:rsidR="008646CA" w:rsidRDefault="008646CA" w:rsidP="002C7DFF">
            <w:pPr>
              <w:jc w:val="center"/>
              <w:rPr>
                <w:rFonts w:eastAsia="Aptos"/>
                <w:sz w:val="17"/>
                <w:szCs w:val="17"/>
              </w:rPr>
            </w:pPr>
            <w:r>
              <w:rPr>
                <w:rFonts w:eastAsia="Aptos"/>
                <w:sz w:val="17"/>
                <w:szCs w:val="17"/>
              </w:rPr>
              <w:t>20.39</w:t>
            </w:r>
          </w:p>
        </w:tc>
        <w:tc>
          <w:tcPr>
            <w:tcW w:w="714" w:type="dxa"/>
          </w:tcPr>
          <w:p w14:paraId="777A49AC" w14:textId="77777777" w:rsidR="008646CA" w:rsidRDefault="008646CA" w:rsidP="002C7DFF">
            <w:pPr>
              <w:jc w:val="center"/>
              <w:rPr>
                <w:rFonts w:eastAsia="Aptos"/>
                <w:sz w:val="17"/>
                <w:szCs w:val="17"/>
              </w:rPr>
            </w:pPr>
            <w:r>
              <w:rPr>
                <w:rFonts w:eastAsia="Aptos"/>
                <w:szCs w:val="18"/>
              </w:rPr>
              <w:t>0.88</w:t>
            </w:r>
          </w:p>
        </w:tc>
        <w:tc>
          <w:tcPr>
            <w:tcW w:w="709" w:type="dxa"/>
          </w:tcPr>
          <w:p w14:paraId="29694F0F" w14:textId="77777777" w:rsidR="008646CA" w:rsidRDefault="008646CA" w:rsidP="002C7DFF">
            <w:pPr>
              <w:jc w:val="center"/>
              <w:rPr>
                <w:rFonts w:eastAsia="Aptos"/>
                <w:sz w:val="17"/>
                <w:szCs w:val="17"/>
              </w:rPr>
            </w:pPr>
            <w:r>
              <w:rPr>
                <w:rFonts w:eastAsia="Aptos"/>
                <w:szCs w:val="18"/>
              </w:rPr>
              <w:t>-3.95</w:t>
            </w:r>
          </w:p>
        </w:tc>
      </w:tr>
      <w:tr w:rsidR="008646CA" w14:paraId="0955993C" w14:textId="77777777" w:rsidTr="002C7DFF">
        <w:trPr>
          <w:trHeight w:val="198"/>
        </w:trPr>
        <w:tc>
          <w:tcPr>
            <w:tcW w:w="709" w:type="dxa"/>
            <w:vMerge/>
            <w:shd w:val="clear" w:color="auto" w:fill="auto"/>
          </w:tcPr>
          <w:p w14:paraId="61128724" w14:textId="77777777" w:rsidR="008646CA" w:rsidRDefault="008646CA" w:rsidP="002C7DFF">
            <w:pPr>
              <w:jc w:val="center"/>
              <w:rPr>
                <w:rFonts w:eastAsia="Aptos"/>
                <w:sz w:val="17"/>
                <w:szCs w:val="17"/>
              </w:rPr>
            </w:pPr>
          </w:p>
        </w:tc>
        <w:tc>
          <w:tcPr>
            <w:tcW w:w="425" w:type="dxa"/>
            <w:shd w:val="clear" w:color="auto" w:fill="auto"/>
          </w:tcPr>
          <w:p w14:paraId="1ED74F2A" w14:textId="77777777" w:rsidR="008646CA" w:rsidRDefault="008646CA" w:rsidP="002C7DFF">
            <w:pPr>
              <w:jc w:val="center"/>
              <w:rPr>
                <w:rFonts w:eastAsia="Aptos"/>
                <w:sz w:val="17"/>
                <w:szCs w:val="17"/>
              </w:rPr>
            </w:pPr>
            <w:r>
              <w:rPr>
                <w:rFonts w:eastAsia="Aptos"/>
                <w:sz w:val="17"/>
                <w:szCs w:val="17"/>
              </w:rPr>
              <w:t>N</w:t>
            </w:r>
          </w:p>
        </w:tc>
        <w:tc>
          <w:tcPr>
            <w:tcW w:w="709" w:type="dxa"/>
            <w:shd w:val="clear" w:color="auto" w:fill="auto"/>
          </w:tcPr>
          <w:p w14:paraId="4504C4FD" w14:textId="77777777" w:rsidR="008646CA" w:rsidRDefault="008646CA" w:rsidP="002C7DFF">
            <w:pPr>
              <w:jc w:val="center"/>
              <w:rPr>
                <w:rFonts w:eastAsia="Aptos"/>
                <w:sz w:val="17"/>
                <w:szCs w:val="17"/>
              </w:rPr>
            </w:pPr>
            <w:r>
              <w:rPr>
                <w:rFonts w:eastAsia="Aptos"/>
                <w:sz w:val="17"/>
                <w:szCs w:val="17"/>
              </w:rPr>
              <w:t>20.17</w:t>
            </w:r>
          </w:p>
        </w:tc>
        <w:tc>
          <w:tcPr>
            <w:tcW w:w="709" w:type="dxa"/>
            <w:shd w:val="clear" w:color="auto" w:fill="auto"/>
          </w:tcPr>
          <w:p w14:paraId="630609BB" w14:textId="77777777" w:rsidR="008646CA" w:rsidRDefault="008646CA" w:rsidP="002C7DFF">
            <w:pPr>
              <w:jc w:val="center"/>
              <w:rPr>
                <w:rFonts w:eastAsia="Aptos"/>
                <w:sz w:val="17"/>
                <w:szCs w:val="17"/>
              </w:rPr>
            </w:pPr>
            <w:r>
              <w:rPr>
                <w:rFonts w:eastAsia="Aptos"/>
                <w:sz w:val="17"/>
                <w:szCs w:val="17"/>
              </w:rPr>
              <w:t>13.87</w:t>
            </w:r>
          </w:p>
        </w:tc>
        <w:tc>
          <w:tcPr>
            <w:tcW w:w="703" w:type="dxa"/>
            <w:shd w:val="clear" w:color="auto" w:fill="auto"/>
          </w:tcPr>
          <w:p w14:paraId="79B03361" w14:textId="77777777" w:rsidR="008646CA" w:rsidRDefault="008646CA" w:rsidP="002C7DFF">
            <w:pPr>
              <w:jc w:val="center"/>
              <w:rPr>
                <w:rFonts w:eastAsia="Aptos"/>
                <w:sz w:val="17"/>
                <w:szCs w:val="17"/>
              </w:rPr>
            </w:pPr>
            <w:r>
              <w:rPr>
                <w:rFonts w:eastAsia="Aptos"/>
                <w:sz w:val="17"/>
                <w:szCs w:val="17"/>
              </w:rPr>
              <w:t>20.17</w:t>
            </w:r>
          </w:p>
        </w:tc>
        <w:tc>
          <w:tcPr>
            <w:tcW w:w="714" w:type="dxa"/>
          </w:tcPr>
          <w:p w14:paraId="77B01861" w14:textId="77777777" w:rsidR="008646CA" w:rsidRDefault="008646CA" w:rsidP="002C7DFF">
            <w:pPr>
              <w:jc w:val="center"/>
              <w:rPr>
                <w:rFonts w:eastAsia="Aptos"/>
                <w:sz w:val="17"/>
                <w:szCs w:val="17"/>
              </w:rPr>
            </w:pPr>
            <w:r>
              <w:rPr>
                <w:rFonts w:eastAsia="Aptos"/>
                <w:szCs w:val="18"/>
              </w:rPr>
              <w:t>2.98</w:t>
            </w:r>
          </w:p>
        </w:tc>
        <w:tc>
          <w:tcPr>
            <w:tcW w:w="709" w:type="dxa"/>
          </w:tcPr>
          <w:p w14:paraId="39A44317" w14:textId="77777777" w:rsidR="008646CA" w:rsidRDefault="008646CA" w:rsidP="002C7DFF">
            <w:pPr>
              <w:jc w:val="center"/>
              <w:rPr>
                <w:rFonts w:eastAsia="Aptos"/>
                <w:sz w:val="17"/>
                <w:szCs w:val="17"/>
              </w:rPr>
            </w:pPr>
            <w:r>
              <w:rPr>
                <w:rFonts w:eastAsia="Aptos"/>
                <w:szCs w:val="18"/>
              </w:rPr>
              <w:t>-3.91</w:t>
            </w:r>
          </w:p>
        </w:tc>
      </w:tr>
      <w:tr w:rsidR="008646CA" w14:paraId="65C4E980" w14:textId="77777777" w:rsidTr="002C7DFF">
        <w:trPr>
          <w:trHeight w:val="59"/>
        </w:trPr>
        <w:tc>
          <w:tcPr>
            <w:tcW w:w="709" w:type="dxa"/>
            <w:vMerge w:val="restart"/>
            <w:shd w:val="clear" w:color="auto" w:fill="auto"/>
          </w:tcPr>
          <w:p w14:paraId="5E7B550F" w14:textId="77777777" w:rsidR="008646CA" w:rsidRDefault="008646CA" w:rsidP="002C7DFF">
            <w:pPr>
              <w:jc w:val="center"/>
              <w:rPr>
                <w:rFonts w:eastAsia="Aptos"/>
                <w:sz w:val="17"/>
                <w:szCs w:val="17"/>
              </w:rPr>
            </w:pPr>
            <w:r>
              <w:rPr>
                <w:rFonts w:eastAsia="Aptos"/>
                <w:sz w:val="17"/>
                <w:szCs w:val="17"/>
              </w:rPr>
              <w:t>75 m</w:t>
            </w:r>
          </w:p>
        </w:tc>
        <w:tc>
          <w:tcPr>
            <w:tcW w:w="425" w:type="dxa"/>
            <w:shd w:val="clear" w:color="auto" w:fill="auto"/>
          </w:tcPr>
          <w:p w14:paraId="3C7B1929" w14:textId="77777777" w:rsidR="008646CA" w:rsidRDefault="008646CA" w:rsidP="002C7DFF">
            <w:pPr>
              <w:jc w:val="center"/>
              <w:rPr>
                <w:rFonts w:eastAsia="Aptos"/>
                <w:sz w:val="17"/>
                <w:szCs w:val="17"/>
              </w:rPr>
            </w:pPr>
            <w:r>
              <w:rPr>
                <w:rFonts w:eastAsia="Aptos"/>
                <w:sz w:val="17"/>
                <w:szCs w:val="17"/>
              </w:rPr>
              <w:t>P</w:t>
            </w:r>
          </w:p>
        </w:tc>
        <w:tc>
          <w:tcPr>
            <w:tcW w:w="709" w:type="dxa"/>
            <w:shd w:val="clear" w:color="auto" w:fill="auto"/>
          </w:tcPr>
          <w:p w14:paraId="59810545" w14:textId="77777777" w:rsidR="008646CA" w:rsidRDefault="008646CA" w:rsidP="002C7DFF">
            <w:pPr>
              <w:jc w:val="center"/>
              <w:rPr>
                <w:rFonts w:eastAsia="Aptos"/>
                <w:sz w:val="17"/>
                <w:szCs w:val="17"/>
              </w:rPr>
            </w:pPr>
            <w:r>
              <w:rPr>
                <w:rFonts w:eastAsia="Aptos"/>
                <w:sz w:val="17"/>
                <w:szCs w:val="17"/>
              </w:rPr>
              <w:t>21.56</w:t>
            </w:r>
          </w:p>
        </w:tc>
        <w:tc>
          <w:tcPr>
            <w:tcW w:w="709" w:type="dxa"/>
            <w:shd w:val="clear" w:color="auto" w:fill="auto"/>
          </w:tcPr>
          <w:p w14:paraId="45B41DEE" w14:textId="77777777" w:rsidR="008646CA" w:rsidRDefault="008646CA" w:rsidP="002C7DFF">
            <w:pPr>
              <w:jc w:val="center"/>
              <w:rPr>
                <w:rFonts w:eastAsia="Aptos"/>
                <w:sz w:val="17"/>
                <w:szCs w:val="17"/>
              </w:rPr>
            </w:pPr>
            <w:r>
              <w:rPr>
                <w:rFonts w:eastAsia="Aptos"/>
                <w:sz w:val="17"/>
                <w:szCs w:val="17"/>
              </w:rPr>
              <w:t>13.77</w:t>
            </w:r>
          </w:p>
        </w:tc>
        <w:tc>
          <w:tcPr>
            <w:tcW w:w="703" w:type="dxa"/>
            <w:shd w:val="clear" w:color="auto" w:fill="auto"/>
          </w:tcPr>
          <w:p w14:paraId="29ED0296" w14:textId="77777777" w:rsidR="008646CA" w:rsidRDefault="008646CA" w:rsidP="002C7DFF">
            <w:pPr>
              <w:jc w:val="center"/>
              <w:rPr>
                <w:rFonts w:eastAsia="Aptos"/>
                <w:sz w:val="17"/>
                <w:szCs w:val="17"/>
              </w:rPr>
            </w:pPr>
            <w:r>
              <w:rPr>
                <w:rFonts w:eastAsia="Aptos"/>
                <w:sz w:val="17"/>
                <w:szCs w:val="17"/>
              </w:rPr>
              <w:t>21.57</w:t>
            </w:r>
          </w:p>
        </w:tc>
        <w:tc>
          <w:tcPr>
            <w:tcW w:w="714" w:type="dxa"/>
          </w:tcPr>
          <w:p w14:paraId="04890724" w14:textId="77777777" w:rsidR="008646CA" w:rsidRDefault="008646CA" w:rsidP="002C7DFF">
            <w:pPr>
              <w:jc w:val="center"/>
              <w:rPr>
                <w:rFonts w:eastAsia="Aptos"/>
                <w:sz w:val="17"/>
                <w:szCs w:val="17"/>
              </w:rPr>
            </w:pPr>
            <w:r>
              <w:rPr>
                <w:rFonts w:eastAsia="Aptos"/>
                <w:szCs w:val="18"/>
              </w:rPr>
              <w:t>0.80</w:t>
            </w:r>
          </w:p>
        </w:tc>
        <w:tc>
          <w:tcPr>
            <w:tcW w:w="709" w:type="dxa"/>
          </w:tcPr>
          <w:p w14:paraId="17E3B0F8" w14:textId="77777777" w:rsidR="008646CA" w:rsidRDefault="008646CA" w:rsidP="002C7DFF">
            <w:pPr>
              <w:jc w:val="center"/>
              <w:rPr>
                <w:rFonts w:eastAsia="Aptos"/>
                <w:sz w:val="17"/>
                <w:szCs w:val="17"/>
              </w:rPr>
            </w:pPr>
            <w:r>
              <w:rPr>
                <w:rFonts w:eastAsia="Aptos"/>
                <w:szCs w:val="18"/>
              </w:rPr>
              <w:t>-3.66</w:t>
            </w:r>
          </w:p>
        </w:tc>
      </w:tr>
      <w:tr w:rsidR="008646CA" w14:paraId="35707E8C" w14:textId="77777777" w:rsidTr="002C7DFF">
        <w:trPr>
          <w:trHeight w:val="198"/>
        </w:trPr>
        <w:tc>
          <w:tcPr>
            <w:tcW w:w="709" w:type="dxa"/>
            <w:vMerge/>
            <w:shd w:val="clear" w:color="auto" w:fill="auto"/>
          </w:tcPr>
          <w:p w14:paraId="0F7DD7CC" w14:textId="77777777" w:rsidR="008646CA" w:rsidRDefault="008646CA" w:rsidP="002C7DFF">
            <w:pPr>
              <w:jc w:val="center"/>
              <w:rPr>
                <w:rFonts w:eastAsia="Aptos"/>
                <w:sz w:val="17"/>
                <w:szCs w:val="17"/>
              </w:rPr>
            </w:pPr>
          </w:p>
        </w:tc>
        <w:tc>
          <w:tcPr>
            <w:tcW w:w="425" w:type="dxa"/>
            <w:shd w:val="clear" w:color="auto" w:fill="auto"/>
          </w:tcPr>
          <w:p w14:paraId="69CC71AB" w14:textId="77777777" w:rsidR="008646CA" w:rsidRDefault="008646CA" w:rsidP="002C7DFF">
            <w:pPr>
              <w:jc w:val="center"/>
              <w:rPr>
                <w:rFonts w:eastAsia="Aptos"/>
                <w:sz w:val="17"/>
                <w:szCs w:val="17"/>
              </w:rPr>
            </w:pPr>
            <w:r>
              <w:rPr>
                <w:rFonts w:eastAsia="Aptos"/>
                <w:sz w:val="17"/>
                <w:szCs w:val="17"/>
              </w:rPr>
              <w:t>N</w:t>
            </w:r>
          </w:p>
        </w:tc>
        <w:tc>
          <w:tcPr>
            <w:tcW w:w="709" w:type="dxa"/>
            <w:shd w:val="clear" w:color="auto" w:fill="auto"/>
          </w:tcPr>
          <w:p w14:paraId="63318EAD" w14:textId="77777777" w:rsidR="008646CA" w:rsidRDefault="008646CA" w:rsidP="002C7DFF">
            <w:pPr>
              <w:jc w:val="center"/>
              <w:rPr>
                <w:rFonts w:eastAsia="Aptos"/>
                <w:sz w:val="17"/>
                <w:szCs w:val="17"/>
              </w:rPr>
            </w:pPr>
            <w:r>
              <w:rPr>
                <w:rFonts w:eastAsia="Aptos"/>
                <w:sz w:val="17"/>
                <w:szCs w:val="17"/>
              </w:rPr>
              <w:t>21.26</w:t>
            </w:r>
          </w:p>
        </w:tc>
        <w:tc>
          <w:tcPr>
            <w:tcW w:w="709" w:type="dxa"/>
            <w:shd w:val="clear" w:color="auto" w:fill="auto"/>
          </w:tcPr>
          <w:p w14:paraId="7F3B6FB7" w14:textId="77777777" w:rsidR="008646CA" w:rsidRDefault="008646CA" w:rsidP="002C7DFF">
            <w:pPr>
              <w:jc w:val="center"/>
              <w:rPr>
                <w:rFonts w:eastAsia="Aptos"/>
                <w:sz w:val="17"/>
                <w:szCs w:val="17"/>
              </w:rPr>
            </w:pPr>
            <w:r>
              <w:rPr>
                <w:rFonts w:eastAsia="Aptos"/>
                <w:sz w:val="17"/>
                <w:szCs w:val="17"/>
              </w:rPr>
              <w:t>13.78</w:t>
            </w:r>
          </w:p>
        </w:tc>
        <w:tc>
          <w:tcPr>
            <w:tcW w:w="703" w:type="dxa"/>
            <w:shd w:val="clear" w:color="auto" w:fill="auto"/>
          </w:tcPr>
          <w:p w14:paraId="2639BCC3" w14:textId="77777777" w:rsidR="008646CA" w:rsidRDefault="008646CA" w:rsidP="002C7DFF">
            <w:pPr>
              <w:jc w:val="center"/>
              <w:rPr>
                <w:rFonts w:eastAsia="Aptos"/>
                <w:sz w:val="17"/>
                <w:szCs w:val="17"/>
              </w:rPr>
            </w:pPr>
            <w:r>
              <w:rPr>
                <w:rFonts w:eastAsia="Aptos"/>
                <w:sz w:val="17"/>
                <w:szCs w:val="17"/>
              </w:rPr>
              <w:t>21.26</w:t>
            </w:r>
          </w:p>
        </w:tc>
        <w:tc>
          <w:tcPr>
            <w:tcW w:w="714" w:type="dxa"/>
          </w:tcPr>
          <w:p w14:paraId="100B534B" w14:textId="77777777" w:rsidR="008646CA" w:rsidRDefault="008646CA" w:rsidP="002C7DFF">
            <w:pPr>
              <w:jc w:val="center"/>
              <w:rPr>
                <w:rFonts w:eastAsia="Aptos"/>
                <w:sz w:val="17"/>
                <w:szCs w:val="17"/>
              </w:rPr>
            </w:pPr>
            <w:r>
              <w:rPr>
                <w:rFonts w:eastAsia="Aptos"/>
                <w:szCs w:val="18"/>
              </w:rPr>
              <w:t>0.92</w:t>
            </w:r>
          </w:p>
        </w:tc>
        <w:tc>
          <w:tcPr>
            <w:tcW w:w="709" w:type="dxa"/>
          </w:tcPr>
          <w:p w14:paraId="1D871E8B" w14:textId="77777777" w:rsidR="008646CA" w:rsidRDefault="008646CA" w:rsidP="002C7DFF">
            <w:pPr>
              <w:jc w:val="center"/>
              <w:rPr>
                <w:rFonts w:eastAsia="Aptos"/>
                <w:sz w:val="17"/>
                <w:szCs w:val="17"/>
              </w:rPr>
            </w:pPr>
            <w:r>
              <w:rPr>
                <w:rFonts w:eastAsia="Aptos"/>
                <w:szCs w:val="18"/>
              </w:rPr>
              <w:t>-3.74</w:t>
            </w:r>
          </w:p>
        </w:tc>
      </w:tr>
      <w:tr w:rsidR="008646CA" w14:paraId="58630C6A" w14:textId="77777777" w:rsidTr="002C7DFF">
        <w:trPr>
          <w:trHeight w:val="56"/>
        </w:trPr>
        <w:tc>
          <w:tcPr>
            <w:tcW w:w="709" w:type="dxa"/>
            <w:vMerge w:val="restart"/>
            <w:shd w:val="clear" w:color="auto" w:fill="auto"/>
          </w:tcPr>
          <w:p w14:paraId="4478662E" w14:textId="77777777" w:rsidR="008646CA" w:rsidRDefault="008646CA" w:rsidP="002C7DFF">
            <w:pPr>
              <w:jc w:val="center"/>
              <w:rPr>
                <w:rFonts w:eastAsia="Aptos"/>
                <w:sz w:val="17"/>
                <w:szCs w:val="17"/>
              </w:rPr>
            </w:pPr>
            <w:r>
              <w:rPr>
                <w:rFonts w:eastAsia="Aptos"/>
                <w:sz w:val="17"/>
                <w:szCs w:val="17"/>
              </w:rPr>
              <w:t>100 m</w:t>
            </w:r>
          </w:p>
        </w:tc>
        <w:tc>
          <w:tcPr>
            <w:tcW w:w="425" w:type="dxa"/>
            <w:shd w:val="clear" w:color="auto" w:fill="auto"/>
          </w:tcPr>
          <w:p w14:paraId="59F4BCAA" w14:textId="77777777" w:rsidR="008646CA" w:rsidRDefault="008646CA" w:rsidP="002C7DFF">
            <w:pPr>
              <w:jc w:val="center"/>
              <w:rPr>
                <w:rFonts w:eastAsia="Aptos"/>
                <w:sz w:val="17"/>
                <w:szCs w:val="17"/>
              </w:rPr>
            </w:pPr>
            <w:r>
              <w:rPr>
                <w:rFonts w:eastAsia="Aptos"/>
                <w:sz w:val="17"/>
                <w:szCs w:val="17"/>
              </w:rPr>
              <w:t>P</w:t>
            </w:r>
          </w:p>
        </w:tc>
        <w:tc>
          <w:tcPr>
            <w:tcW w:w="709" w:type="dxa"/>
            <w:shd w:val="clear" w:color="auto" w:fill="auto"/>
          </w:tcPr>
          <w:p w14:paraId="1CF6AA50" w14:textId="77777777" w:rsidR="008646CA" w:rsidRDefault="008646CA" w:rsidP="002C7DFF">
            <w:pPr>
              <w:jc w:val="center"/>
              <w:rPr>
                <w:rFonts w:eastAsia="Aptos"/>
                <w:sz w:val="17"/>
                <w:szCs w:val="17"/>
              </w:rPr>
            </w:pPr>
            <w:r>
              <w:rPr>
                <w:rFonts w:eastAsia="Aptos"/>
                <w:sz w:val="17"/>
                <w:szCs w:val="17"/>
              </w:rPr>
              <w:t>20.87</w:t>
            </w:r>
          </w:p>
        </w:tc>
        <w:tc>
          <w:tcPr>
            <w:tcW w:w="709" w:type="dxa"/>
            <w:shd w:val="clear" w:color="auto" w:fill="auto"/>
          </w:tcPr>
          <w:p w14:paraId="3DF08FC3" w14:textId="77777777" w:rsidR="008646CA" w:rsidRDefault="008646CA" w:rsidP="002C7DFF">
            <w:pPr>
              <w:jc w:val="center"/>
              <w:rPr>
                <w:rFonts w:eastAsia="Aptos"/>
                <w:sz w:val="17"/>
                <w:szCs w:val="17"/>
              </w:rPr>
            </w:pPr>
            <w:r>
              <w:rPr>
                <w:rFonts w:eastAsia="Aptos"/>
                <w:sz w:val="17"/>
                <w:szCs w:val="17"/>
              </w:rPr>
              <w:t>13.94</w:t>
            </w:r>
          </w:p>
        </w:tc>
        <w:tc>
          <w:tcPr>
            <w:tcW w:w="703" w:type="dxa"/>
            <w:shd w:val="clear" w:color="auto" w:fill="auto"/>
          </w:tcPr>
          <w:p w14:paraId="50C7F75E" w14:textId="77777777" w:rsidR="008646CA" w:rsidRDefault="008646CA" w:rsidP="002C7DFF">
            <w:pPr>
              <w:jc w:val="center"/>
              <w:rPr>
                <w:rFonts w:eastAsia="Aptos"/>
                <w:sz w:val="17"/>
                <w:szCs w:val="17"/>
              </w:rPr>
            </w:pPr>
            <w:r>
              <w:rPr>
                <w:rFonts w:eastAsia="Aptos"/>
                <w:sz w:val="17"/>
                <w:szCs w:val="17"/>
              </w:rPr>
              <w:t>20.87</w:t>
            </w:r>
          </w:p>
        </w:tc>
        <w:tc>
          <w:tcPr>
            <w:tcW w:w="714" w:type="dxa"/>
          </w:tcPr>
          <w:p w14:paraId="2269AE96" w14:textId="77777777" w:rsidR="008646CA" w:rsidRDefault="008646CA" w:rsidP="002C7DFF">
            <w:pPr>
              <w:jc w:val="center"/>
              <w:rPr>
                <w:rFonts w:eastAsia="Aptos"/>
                <w:sz w:val="17"/>
                <w:szCs w:val="17"/>
              </w:rPr>
            </w:pPr>
            <w:r>
              <w:rPr>
                <w:rFonts w:eastAsia="Aptos"/>
                <w:szCs w:val="18"/>
              </w:rPr>
              <w:t>0.84</w:t>
            </w:r>
          </w:p>
        </w:tc>
        <w:tc>
          <w:tcPr>
            <w:tcW w:w="709" w:type="dxa"/>
          </w:tcPr>
          <w:p w14:paraId="4B5B7760" w14:textId="77777777" w:rsidR="008646CA" w:rsidRDefault="008646CA" w:rsidP="002C7DFF">
            <w:pPr>
              <w:jc w:val="center"/>
              <w:rPr>
                <w:rFonts w:eastAsia="Aptos"/>
                <w:sz w:val="17"/>
                <w:szCs w:val="17"/>
              </w:rPr>
            </w:pPr>
            <w:r>
              <w:rPr>
                <w:rFonts w:eastAsia="Aptos"/>
                <w:szCs w:val="18"/>
              </w:rPr>
              <w:t>-3.94</w:t>
            </w:r>
          </w:p>
        </w:tc>
      </w:tr>
      <w:tr w:rsidR="008646CA" w14:paraId="07E456B1" w14:textId="77777777" w:rsidTr="002C7DFF">
        <w:trPr>
          <w:trHeight w:val="198"/>
        </w:trPr>
        <w:tc>
          <w:tcPr>
            <w:tcW w:w="709" w:type="dxa"/>
            <w:vMerge/>
            <w:shd w:val="clear" w:color="auto" w:fill="auto"/>
          </w:tcPr>
          <w:p w14:paraId="78A94445" w14:textId="77777777" w:rsidR="008646CA" w:rsidRDefault="008646CA" w:rsidP="002C7DFF">
            <w:pPr>
              <w:jc w:val="center"/>
              <w:rPr>
                <w:rFonts w:eastAsia="Aptos"/>
                <w:sz w:val="17"/>
                <w:szCs w:val="17"/>
              </w:rPr>
            </w:pPr>
          </w:p>
        </w:tc>
        <w:tc>
          <w:tcPr>
            <w:tcW w:w="425" w:type="dxa"/>
            <w:shd w:val="clear" w:color="auto" w:fill="auto"/>
          </w:tcPr>
          <w:p w14:paraId="10AD13F7" w14:textId="77777777" w:rsidR="008646CA" w:rsidRDefault="008646CA" w:rsidP="002C7DFF">
            <w:pPr>
              <w:jc w:val="center"/>
              <w:rPr>
                <w:rFonts w:eastAsia="Aptos"/>
                <w:sz w:val="17"/>
                <w:szCs w:val="17"/>
              </w:rPr>
            </w:pPr>
            <w:r>
              <w:rPr>
                <w:rFonts w:eastAsia="Aptos"/>
                <w:sz w:val="17"/>
                <w:szCs w:val="17"/>
              </w:rPr>
              <w:t>N</w:t>
            </w:r>
          </w:p>
        </w:tc>
        <w:tc>
          <w:tcPr>
            <w:tcW w:w="709" w:type="dxa"/>
            <w:shd w:val="clear" w:color="auto" w:fill="auto"/>
          </w:tcPr>
          <w:p w14:paraId="5AE398CF" w14:textId="77777777" w:rsidR="008646CA" w:rsidRDefault="008646CA" w:rsidP="002C7DFF">
            <w:pPr>
              <w:jc w:val="center"/>
              <w:rPr>
                <w:rFonts w:eastAsia="Aptos"/>
                <w:sz w:val="17"/>
                <w:szCs w:val="17"/>
              </w:rPr>
            </w:pPr>
            <w:r>
              <w:rPr>
                <w:rFonts w:eastAsia="Aptos"/>
                <w:sz w:val="17"/>
                <w:szCs w:val="17"/>
              </w:rPr>
              <w:t>20.95</w:t>
            </w:r>
          </w:p>
        </w:tc>
        <w:tc>
          <w:tcPr>
            <w:tcW w:w="709" w:type="dxa"/>
            <w:shd w:val="clear" w:color="auto" w:fill="auto"/>
          </w:tcPr>
          <w:p w14:paraId="686A323C" w14:textId="77777777" w:rsidR="008646CA" w:rsidRDefault="008646CA" w:rsidP="002C7DFF">
            <w:pPr>
              <w:jc w:val="center"/>
              <w:rPr>
                <w:rFonts w:eastAsia="Aptos"/>
                <w:sz w:val="17"/>
                <w:szCs w:val="17"/>
              </w:rPr>
            </w:pPr>
            <w:r>
              <w:rPr>
                <w:rFonts w:eastAsia="Aptos"/>
                <w:sz w:val="17"/>
                <w:szCs w:val="17"/>
              </w:rPr>
              <w:t>14.05</w:t>
            </w:r>
          </w:p>
        </w:tc>
        <w:tc>
          <w:tcPr>
            <w:tcW w:w="703" w:type="dxa"/>
            <w:shd w:val="clear" w:color="auto" w:fill="auto"/>
          </w:tcPr>
          <w:p w14:paraId="4D161D5C" w14:textId="77777777" w:rsidR="008646CA" w:rsidRDefault="008646CA" w:rsidP="002C7DFF">
            <w:pPr>
              <w:jc w:val="center"/>
              <w:rPr>
                <w:rFonts w:eastAsia="Aptos"/>
                <w:sz w:val="17"/>
                <w:szCs w:val="17"/>
              </w:rPr>
            </w:pPr>
            <w:r>
              <w:rPr>
                <w:rFonts w:eastAsia="Aptos"/>
                <w:sz w:val="17"/>
                <w:szCs w:val="17"/>
              </w:rPr>
              <w:t>20.95</w:t>
            </w:r>
          </w:p>
        </w:tc>
        <w:tc>
          <w:tcPr>
            <w:tcW w:w="714" w:type="dxa"/>
          </w:tcPr>
          <w:p w14:paraId="64712C09" w14:textId="77777777" w:rsidR="008646CA" w:rsidRDefault="008646CA" w:rsidP="002C7DFF">
            <w:pPr>
              <w:jc w:val="center"/>
              <w:rPr>
                <w:rFonts w:eastAsia="Aptos"/>
                <w:sz w:val="17"/>
                <w:szCs w:val="17"/>
              </w:rPr>
            </w:pPr>
            <w:r>
              <w:rPr>
                <w:rFonts w:eastAsia="Aptos"/>
                <w:szCs w:val="18"/>
              </w:rPr>
              <w:t>0.92</w:t>
            </w:r>
          </w:p>
        </w:tc>
        <w:tc>
          <w:tcPr>
            <w:tcW w:w="709" w:type="dxa"/>
          </w:tcPr>
          <w:p w14:paraId="64B33866" w14:textId="77777777" w:rsidR="008646CA" w:rsidRDefault="008646CA" w:rsidP="002C7DFF">
            <w:pPr>
              <w:jc w:val="center"/>
              <w:rPr>
                <w:rFonts w:eastAsia="Aptos"/>
                <w:sz w:val="17"/>
                <w:szCs w:val="17"/>
              </w:rPr>
            </w:pPr>
            <w:r>
              <w:rPr>
                <w:rFonts w:eastAsia="Aptos"/>
                <w:szCs w:val="18"/>
              </w:rPr>
              <w:t>-3.91</w:t>
            </w:r>
          </w:p>
        </w:tc>
      </w:tr>
    </w:tbl>
    <w:p w14:paraId="012FEA85" w14:textId="11F51DF6" w:rsidR="008646CA" w:rsidRPr="00DB3DA1" w:rsidRDefault="00DB1D00" w:rsidP="008646CA">
      <w:pPr>
        <w:snapToGrid w:val="0"/>
        <w:rPr>
          <w:sz w:val="14"/>
          <w:szCs w:val="14"/>
          <w:lang w:val="en-IN"/>
        </w:rPr>
      </w:pPr>
      <w:r>
        <w:rPr>
          <w:noProof/>
        </w:rPr>
        <w:drawing>
          <wp:anchor distT="0" distB="0" distL="114300" distR="114300" simplePos="0" relativeHeight="251737600" behindDoc="0" locked="0" layoutInCell="1" allowOverlap="1" wp14:anchorId="56613F6C" wp14:editId="5954C816">
            <wp:simplePos x="0" y="0"/>
            <wp:positionH relativeFrom="margin">
              <wp:posOffset>3106116</wp:posOffset>
            </wp:positionH>
            <wp:positionV relativeFrom="paragraph">
              <wp:posOffset>1898119</wp:posOffset>
            </wp:positionV>
            <wp:extent cx="3105150" cy="1998345"/>
            <wp:effectExtent l="0" t="0" r="0" b="0"/>
            <wp:wrapNone/>
            <wp:docPr id="742433033" name="Picture 2"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33033" name="Picture 2" descr="グラフ, ヒストグラム&#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5150" cy="199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6CA">
        <w:rPr>
          <w:sz w:val="14"/>
          <w:szCs w:val="14"/>
          <w:lang w:val="en-IN"/>
        </w:rPr>
        <w:t xml:space="preserve">D I: Distance Intervals, T M: Transect Methods, P: Perpendicular, N: Near, M D: Mean Distance, S D: Standard Deviation, </w:t>
      </w:r>
      <w:r w:rsidR="008646CA" w:rsidRPr="00DB3DA1">
        <w:rPr>
          <w:sz w:val="14"/>
          <w:szCs w:val="14"/>
          <w:lang w:val="en-IN"/>
        </w:rPr>
        <w:t>MAE: Mean Absolute Error</w:t>
      </w:r>
      <w:r w:rsidR="008646CA">
        <w:rPr>
          <w:sz w:val="14"/>
          <w:szCs w:val="14"/>
          <w:lang w:val="en-IN"/>
        </w:rPr>
        <w:t>, A R: Accretion Rate, E R: Erosion Rate. m: Meter, y: Year.</w:t>
      </w:r>
    </w:p>
    <w:p w14:paraId="0EEC2426" w14:textId="77777777" w:rsidR="008646CA" w:rsidRPr="008646CA" w:rsidRDefault="008646CA">
      <w:pPr>
        <w:snapToGrid w:val="0"/>
        <w:rPr>
          <w:lang w:val="en-IN"/>
        </w:rPr>
      </w:pPr>
    </w:p>
    <w:p w14:paraId="7A17E837" w14:textId="5AC3FEC8" w:rsidR="00F45937" w:rsidRDefault="00DD3690">
      <w:pPr>
        <w:snapToGrid w:val="0"/>
        <w:rPr>
          <w:lang w:val="en-IN"/>
        </w:rPr>
      </w:pPr>
      <w:r w:rsidRPr="00DD3690">
        <w:rPr>
          <w:lang w:val="en-IN"/>
        </w:rPr>
        <w:t>intersection points and measuring distances from the baseline. Statistical methods, including End Point Rate (EPR), Linear Regression Rate (LRR), and Weighted Linear Regression (WLR), are used to calculate change rates. Predicting future shorelines depends on factors like shoreline change rates calculated using statistical methods (EPR, LRR, WLR), Transect azimuth, Offshore Correction values, latest shoreline, and the forecast period (e.g., 10 years, 50 years) for which the future shoreline position needs to be predicted.</w:t>
      </w:r>
    </w:p>
    <w:p w14:paraId="02348224" w14:textId="268D44F3" w:rsidR="00F45937" w:rsidRDefault="00F45937">
      <w:pPr>
        <w:snapToGrid w:val="0"/>
        <w:rPr>
          <w:lang w:val="en-IN"/>
        </w:rPr>
      </w:pPr>
    </w:p>
    <w:p w14:paraId="337151CE" w14:textId="78DF7FA0" w:rsidR="00DD3690" w:rsidRDefault="00DD3690" w:rsidP="00DD3690">
      <w:pPr>
        <w:snapToGrid w:val="0"/>
        <w:outlineLvl w:val="0"/>
        <w:rPr>
          <w:rFonts w:eastAsia="ＭＳ ゴシック"/>
          <w:sz w:val="21"/>
        </w:rPr>
      </w:pPr>
      <w:r>
        <w:rPr>
          <w:rFonts w:eastAsia="ＭＳ ゴシック"/>
          <w:sz w:val="21"/>
        </w:rPr>
        <w:t>3</w:t>
      </w:r>
      <w:r w:rsidRPr="00F45937">
        <w:rPr>
          <w:rFonts w:eastAsia="ＭＳ ゴシック"/>
          <w:sz w:val="21"/>
        </w:rPr>
        <w:t>.</w:t>
      </w:r>
      <w:r>
        <w:rPr>
          <w:rFonts w:eastAsia="ＭＳ ゴシック"/>
          <w:sz w:val="21"/>
        </w:rPr>
        <w:t xml:space="preserve"> </w:t>
      </w:r>
      <w:r w:rsidRPr="00DD3690">
        <w:rPr>
          <w:rFonts w:eastAsia="ＭＳ ゴシック"/>
          <w:sz w:val="21"/>
        </w:rPr>
        <w:t>Results and Conclusion</w:t>
      </w:r>
      <w:r>
        <w:rPr>
          <w:rFonts w:eastAsia="ＭＳ ゴシック"/>
          <w:sz w:val="21"/>
        </w:rPr>
        <w:t>s</w:t>
      </w:r>
    </w:p>
    <w:p w14:paraId="2F6460FA" w14:textId="5F898AE1" w:rsidR="00C11CF4" w:rsidRDefault="00DD3690" w:rsidP="00127F58">
      <w:pPr>
        <w:snapToGrid w:val="0"/>
        <w:rPr>
          <w:lang w:val="en-IN"/>
        </w:rPr>
      </w:pPr>
      <w:r>
        <w:rPr>
          <w:lang w:val="en-IN"/>
        </w:rPr>
        <w:t xml:space="preserve"> </w:t>
      </w:r>
      <w:r w:rsidRPr="00DD3690">
        <w:rPr>
          <w:lang w:val="en-IN"/>
        </w:rPr>
        <w:t>In this study, only the End Point Rate statistical method was performed on the shorelines with different transects intervals of 1</w:t>
      </w:r>
      <w:r w:rsidR="00967916">
        <w:rPr>
          <w:lang w:val="en-IN"/>
        </w:rPr>
        <w:t xml:space="preserve"> m</w:t>
      </w:r>
      <w:r w:rsidRPr="00DD3690">
        <w:rPr>
          <w:lang w:val="en-IN"/>
        </w:rPr>
        <w:t>, 25 m, 50 m, 75 m, and 100 m</w:t>
      </w:r>
      <w:r w:rsidR="00C35619">
        <w:rPr>
          <w:lang w:val="en-IN"/>
        </w:rPr>
        <w:t>,</w:t>
      </w:r>
      <w:r w:rsidRPr="00DD3690">
        <w:rPr>
          <w:lang w:val="en-IN"/>
        </w:rPr>
        <w:t xml:space="preserve"> using both the perpendicular transect method and the near transect method. Table 2 shows the accretion and erosion rates at various distance intervals.</w:t>
      </w:r>
      <w:r w:rsidR="00831D9E">
        <w:rPr>
          <w:lang w:val="en-IN"/>
        </w:rPr>
        <w:t xml:space="preserve"> </w:t>
      </w:r>
      <w:r w:rsidRPr="00DD3690">
        <w:rPr>
          <w:lang w:val="en-IN"/>
        </w:rPr>
        <w:t>It</w:t>
      </w:r>
      <w:r w:rsidR="00831D9E">
        <w:rPr>
          <w:lang w:val="en-IN"/>
        </w:rPr>
        <w:t xml:space="preserve"> </w:t>
      </w:r>
      <w:r w:rsidRPr="00DD3690">
        <w:rPr>
          <w:lang w:val="en-IN"/>
        </w:rPr>
        <w:t>was observed that the near transect method generally yields higher accretion rates as compared to the perpendicular transect method, this is particularly noticeable at the 1 m</w:t>
      </w:r>
      <w:r w:rsidR="00967916">
        <w:rPr>
          <w:lang w:val="en-IN"/>
        </w:rPr>
        <w:t xml:space="preserve">, 25 m, </w:t>
      </w:r>
      <w:r w:rsidRPr="00DD3690">
        <w:rPr>
          <w:lang w:val="en-IN"/>
        </w:rPr>
        <w:t>and</w:t>
      </w:r>
      <w:r w:rsidR="00967916">
        <w:rPr>
          <w:lang w:val="en-IN"/>
        </w:rPr>
        <w:t xml:space="preserve"> </w:t>
      </w:r>
      <w:r w:rsidRPr="00DD3690">
        <w:rPr>
          <w:lang w:val="en-IN"/>
        </w:rPr>
        <w:t>5</w:t>
      </w:r>
      <w:r w:rsidR="00967916">
        <w:rPr>
          <w:lang w:val="en-IN"/>
        </w:rPr>
        <w:t>0</w:t>
      </w:r>
      <w:r w:rsidRPr="00DD3690">
        <w:rPr>
          <w:lang w:val="en-IN"/>
        </w:rPr>
        <w:t xml:space="preserve"> m intervals. The perpendicular transect method tends to show slightly higher erosion rates at shorter intervals and the near transect method, however, maintains higher and more consistent accretion rates across all intervals. </w:t>
      </w:r>
      <w:r w:rsidR="00C11CF4" w:rsidRPr="00C11CF4">
        <w:rPr>
          <w:lang w:val="en-IN"/>
        </w:rPr>
        <w:t>Figure 3 shows the frequency of distances within a specific range</w:t>
      </w:r>
      <w:r w:rsidR="00AD02E8">
        <w:rPr>
          <w:lang w:val="en-IN"/>
        </w:rPr>
        <w:t xml:space="preserve"> between the predicted and observed shorelines for 1 m interval</w:t>
      </w:r>
      <w:r w:rsidR="00C11CF4" w:rsidRPr="00C11CF4">
        <w:rPr>
          <w:lang w:val="en-IN"/>
        </w:rPr>
        <w:t>. The y-axis ranges from 0 to 500, a bar reaching up to 100 means there are 100 cases where the distance between the predicted and observed shorelines fell within the range defined by that bar’s width on the x-axis.</w:t>
      </w:r>
    </w:p>
    <w:p w14:paraId="16C43820" w14:textId="38EFDB5E" w:rsidR="001F4439" w:rsidRDefault="004F46D1" w:rsidP="007E4BA4">
      <w:pPr>
        <w:snapToGrid w:val="0"/>
        <w:ind w:firstLineChars="50" w:firstLine="90"/>
        <w:jc w:val="distribute"/>
        <w:rPr>
          <w:rFonts w:hint="eastAsia"/>
          <w:lang w:val="en-IN"/>
        </w:rPr>
      </w:pPr>
      <w:r w:rsidRPr="00041A4C">
        <w:rPr>
          <w:lang w:val="en-IN"/>
        </w:rPr>
        <w:t xml:space="preserve">Shorelines for 2023 were forecasted using two transect methods from 1989, 2003, and 2013 </w:t>
      </w:r>
      <w:r w:rsidR="009C00BF" w:rsidRPr="00041A4C">
        <w:rPr>
          <w:lang w:val="en-IN"/>
        </w:rPr>
        <w:t>coastal data. The results were</w:t>
      </w:r>
      <w:r w:rsidRPr="00041A4C">
        <w:rPr>
          <w:lang w:val="en-IN"/>
        </w:rPr>
        <w:t xml:space="preserve"> validated with the actual shoreline of 2023 </w:t>
      </w:r>
      <w:r w:rsidR="009C00BF" w:rsidRPr="00041A4C">
        <w:rPr>
          <w:lang w:val="en-IN"/>
        </w:rPr>
        <w:t xml:space="preserve">derived </w:t>
      </w:r>
      <w:r w:rsidRPr="00041A4C">
        <w:rPr>
          <w:lang w:val="en-IN"/>
        </w:rPr>
        <w:t xml:space="preserve">from </w:t>
      </w:r>
      <w:proofErr w:type="spellStart"/>
      <w:r w:rsidRPr="00041A4C">
        <w:rPr>
          <w:lang w:val="en-IN"/>
        </w:rPr>
        <w:t>CoastSat</w:t>
      </w:r>
      <w:proofErr w:type="spellEnd"/>
      <w:r w:rsidRPr="00041A4C">
        <w:rPr>
          <w:lang w:val="en-IN"/>
        </w:rPr>
        <w:t xml:space="preserve"> </w:t>
      </w:r>
      <w:r w:rsidR="00D8574E" w:rsidRPr="00041A4C">
        <w:rPr>
          <w:lang w:val="en-IN"/>
        </w:rPr>
        <w:t>as</w:t>
      </w:r>
      <w:r w:rsidRPr="00041A4C">
        <w:rPr>
          <w:lang w:val="en-IN"/>
        </w:rPr>
        <w:t xml:space="preserve"> shown in Table 2</w:t>
      </w:r>
      <w:r w:rsidR="004D193A" w:rsidRPr="00041A4C">
        <w:rPr>
          <w:lang w:val="en-IN"/>
        </w:rPr>
        <w:t>.</w:t>
      </w:r>
      <w:r w:rsidR="004D193A">
        <w:rPr>
          <w:lang w:val="en-IN"/>
        </w:rPr>
        <w:t xml:space="preserve"> </w:t>
      </w:r>
      <w:r w:rsidR="004D193A" w:rsidRPr="00DD3690">
        <w:rPr>
          <w:lang w:val="en-IN"/>
        </w:rPr>
        <w:t xml:space="preserve">The accuracy assessment </w:t>
      </w:r>
      <w:r w:rsidR="002C6FA7">
        <w:rPr>
          <w:lang w:val="en-IN"/>
        </w:rPr>
        <w:t>provides understanding of</w:t>
      </w:r>
      <w:r w:rsidR="004D193A" w:rsidRPr="00DD3690">
        <w:rPr>
          <w:lang w:val="en-IN"/>
        </w:rPr>
        <w:t xml:space="preserve"> shoreline prediction for 2023 </w:t>
      </w:r>
      <w:r w:rsidR="00156C4E">
        <w:rPr>
          <w:lang w:val="en-IN"/>
        </w:rPr>
        <w:t>using</w:t>
      </w:r>
      <w:r w:rsidR="004D193A" w:rsidRPr="00DD3690">
        <w:rPr>
          <w:lang w:val="en-IN"/>
        </w:rPr>
        <w:t xml:space="preserve"> </w:t>
      </w:r>
      <w:r w:rsidR="004D193A">
        <w:rPr>
          <w:lang w:val="en-IN"/>
        </w:rPr>
        <w:t>near and perpendicular</w:t>
      </w:r>
      <w:r w:rsidR="004D193A" w:rsidRPr="00DD3690">
        <w:rPr>
          <w:lang w:val="en-IN"/>
        </w:rPr>
        <w:t xml:space="preserve"> transect methods.</w:t>
      </w:r>
      <w:r w:rsidR="004D193A" w:rsidRPr="004D193A">
        <w:rPr>
          <w:lang w:val="en-IN"/>
        </w:rPr>
        <w:t xml:space="preserve"> </w:t>
      </w:r>
      <w:r w:rsidR="004D193A" w:rsidRPr="00DD3690">
        <w:rPr>
          <w:lang w:val="en-IN"/>
        </w:rPr>
        <w:t>From the results, it can be observed that the mean</w:t>
      </w:r>
      <w:r w:rsidR="004D193A" w:rsidRPr="004D193A">
        <w:rPr>
          <w:lang w:val="en-IN"/>
        </w:rPr>
        <w:t xml:space="preserve"> </w:t>
      </w:r>
      <w:r w:rsidR="004D193A" w:rsidRPr="00DD3690">
        <w:rPr>
          <w:lang w:val="en-IN"/>
        </w:rPr>
        <w:t>distances</w:t>
      </w:r>
      <w:r w:rsidR="002C6FA7" w:rsidRPr="002C6FA7">
        <w:rPr>
          <w:lang w:val="en-IN"/>
        </w:rPr>
        <w:t xml:space="preserve"> </w:t>
      </w:r>
      <w:r w:rsidR="002C6FA7" w:rsidRPr="00DD3690">
        <w:rPr>
          <w:lang w:val="en-IN"/>
        </w:rPr>
        <w:t>range from</w:t>
      </w:r>
      <w:r w:rsidR="002C6FA7" w:rsidRPr="002C6FA7">
        <w:rPr>
          <w:lang w:val="en-IN"/>
        </w:rPr>
        <w:t xml:space="preserve"> </w:t>
      </w:r>
      <w:r w:rsidR="002C6FA7" w:rsidRPr="00DD3690">
        <w:rPr>
          <w:lang w:val="en-IN"/>
        </w:rPr>
        <w:t>approximately 20.17 to</w:t>
      </w:r>
      <w:r w:rsidR="002C6FA7">
        <w:rPr>
          <w:lang w:val="en-IN"/>
        </w:rPr>
        <w:t xml:space="preserve"> </w:t>
      </w:r>
      <w:r w:rsidR="002C6FA7" w:rsidRPr="00DD3690">
        <w:rPr>
          <w:lang w:val="en-IN"/>
        </w:rPr>
        <w:t>21.56</w:t>
      </w:r>
      <w:r w:rsidR="00156C4E">
        <w:rPr>
          <w:lang w:val="en-IN"/>
        </w:rPr>
        <w:t xml:space="preserve"> </w:t>
      </w:r>
      <w:r w:rsidR="002C6FA7" w:rsidRPr="00DD3690">
        <w:rPr>
          <w:lang w:val="en-IN"/>
        </w:rPr>
        <w:t>meters,</w:t>
      </w:r>
      <w:r w:rsidR="002C6FA7" w:rsidRPr="003A4BF9">
        <w:rPr>
          <w:lang w:val="en-IN"/>
        </w:rPr>
        <w:t xml:space="preserve"> </w:t>
      </w:r>
      <w:r w:rsidR="002C6FA7" w:rsidRPr="00DD3690">
        <w:rPr>
          <w:lang w:val="en-IN"/>
        </w:rPr>
        <w:t xml:space="preserve">indicating the </w:t>
      </w:r>
      <w:r w:rsidR="002C6FA7" w:rsidRPr="001C29FA">
        <w:rPr>
          <w:szCs w:val="18"/>
          <w:lang w:val="en-IN"/>
        </w:rPr>
        <w:t>average deviation of the</w:t>
      </w:r>
      <w:r w:rsidR="008E73B7">
        <w:rPr>
          <w:szCs w:val="18"/>
          <w:lang w:val="en-IN"/>
        </w:rPr>
        <w:t xml:space="preserve"> </w:t>
      </w:r>
      <w:r w:rsidR="00156C4E" w:rsidRPr="001C29FA">
        <w:rPr>
          <w:szCs w:val="18"/>
          <w:lang w:val="en-IN"/>
        </w:rPr>
        <w:t xml:space="preserve">distances </w:t>
      </w:r>
      <w:r w:rsidR="003A4BF9" w:rsidRPr="001C29FA">
        <w:rPr>
          <w:szCs w:val="18"/>
          <w:lang w:val="en-IN"/>
        </w:rPr>
        <w:t>between the predicted and observed shorelines.</w:t>
      </w:r>
      <w:r w:rsidR="00031341" w:rsidRPr="00031341">
        <w:rPr>
          <w:lang w:val="en-IN"/>
        </w:rPr>
        <w:t xml:space="preserve"> </w:t>
      </w:r>
      <w:r w:rsidR="00031341" w:rsidRPr="00DD3690">
        <w:rPr>
          <w:lang w:val="en-IN"/>
        </w:rPr>
        <w:t>The standard deviations</w:t>
      </w:r>
      <w:r w:rsidR="00031341">
        <w:rPr>
          <w:lang w:val="en-IN"/>
        </w:rPr>
        <w:t xml:space="preserve"> have values </w:t>
      </w:r>
      <w:r w:rsidR="00031341" w:rsidRPr="00DD3690">
        <w:rPr>
          <w:lang w:val="en-IN"/>
        </w:rPr>
        <w:t>ranging from 13.77 to 14.29 meters</w:t>
      </w:r>
      <w:r w:rsidR="00031341">
        <w:rPr>
          <w:lang w:val="en-IN"/>
        </w:rPr>
        <w:t>,</w:t>
      </w:r>
      <w:r w:rsidR="00031341" w:rsidRPr="00DD3690">
        <w:rPr>
          <w:lang w:val="en-IN"/>
        </w:rPr>
        <w:t xml:space="preserve"> </w:t>
      </w:r>
      <w:r w:rsidR="00031341">
        <w:rPr>
          <w:lang w:val="en-IN"/>
        </w:rPr>
        <w:t xml:space="preserve">that </w:t>
      </w:r>
      <w:r w:rsidR="00031341" w:rsidRPr="00DD3690">
        <w:rPr>
          <w:lang w:val="en-IN"/>
        </w:rPr>
        <w:t>suggest the variability</w:t>
      </w:r>
      <w:r w:rsidR="007A3124">
        <w:rPr>
          <w:lang w:val="en-IN"/>
        </w:rPr>
        <w:t xml:space="preserve"> </w:t>
      </w:r>
      <w:r w:rsidR="00031341" w:rsidRPr="00DD3690">
        <w:rPr>
          <w:lang w:val="en-IN"/>
        </w:rPr>
        <w:t>of the</w:t>
      </w:r>
      <w:r w:rsidR="00031341">
        <w:rPr>
          <w:lang w:val="en-IN"/>
        </w:rPr>
        <w:t xml:space="preserve"> </w:t>
      </w:r>
      <w:r w:rsidR="00031341" w:rsidRPr="00DD3690">
        <w:rPr>
          <w:lang w:val="en-IN"/>
        </w:rPr>
        <w:t>prediction</w:t>
      </w:r>
      <w:r w:rsidR="00031341" w:rsidRPr="00031341">
        <w:rPr>
          <w:lang w:val="en-IN"/>
        </w:rPr>
        <w:t xml:space="preserve"> </w:t>
      </w:r>
      <w:r w:rsidR="00031341" w:rsidRPr="00DD3690">
        <w:rPr>
          <w:lang w:val="en-IN"/>
        </w:rPr>
        <w:t>around the mean.</w:t>
      </w:r>
      <w:r w:rsidR="00031341" w:rsidRPr="00031341">
        <w:rPr>
          <w:lang w:val="en-IN"/>
        </w:rPr>
        <w:t xml:space="preserve"> </w:t>
      </w:r>
      <w:r w:rsidR="00031341" w:rsidRPr="00DD3690">
        <w:rPr>
          <w:lang w:val="en-IN"/>
        </w:rPr>
        <w:t>Furthermore, the MAE</w:t>
      </w:r>
      <w:r w:rsidR="00031341">
        <w:rPr>
          <w:lang w:val="en-IN"/>
        </w:rPr>
        <w:t xml:space="preserve"> </w:t>
      </w:r>
      <w:r w:rsidR="00B4043A" w:rsidRPr="00DD3690">
        <w:rPr>
          <w:lang w:val="en-IN"/>
        </w:rPr>
        <w:t>values provide additional measures of prediction accuracy</w:t>
      </w:r>
      <w:r w:rsidR="00B4043A">
        <w:rPr>
          <w:lang w:val="en-IN"/>
        </w:rPr>
        <w:t xml:space="preserve"> of 20.17 meters</w:t>
      </w:r>
      <w:r w:rsidR="00B4043A" w:rsidRPr="00DD3690">
        <w:rPr>
          <w:lang w:val="en-IN"/>
        </w:rPr>
        <w:t>. These findings suggest the</w:t>
      </w:r>
      <w:r w:rsidR="007B3BA4" w:rsidRPr="007B3BA4">
        <w:rPr>
          <w:lang w:val="en-IN"/>
        </w:rPr>
        <w:t xml:space="preserve"> </w:t>
      </w:r>
      <w:r w:rsidR="007B3BA4" w:rsidRPr="00DD3690">
        <w:rPr>
          <w:lang w:val="en-IN"/>
        </w:rPr>
        <w:t>near</w:t>
      </w:r>
      <w:r w:rsidR="007B3BA4">
        <w:rPr>
          <w:rFonts w:hint="eastAsia"/>
          <w:lang w:val="en-IN"/>
        </w:rPr>
        <w:t xml:space="preserve"> </w:t>
      </w:r>
      <w:r w:rsidR="007B3BA4" w:rsidRPr="00DD3690">
        <w:rPr>
          <w:lang w:val="en-IN"/>
        </w:rPr>
        <w:t>transect</w:t>
      </w:r>
      <w:r w:rsidR="007B3BA4">
        <w:rPr>
          <w:rFonts w:hint="eastAsia"/>
          <w:lang w:val="en-IN"/>
        </w:rPr>
        <w:t xml:space="preserve"> </w:t>
      </w:r>
      <w:r w:rsidR="007B3BA4" w:rsidRPr="00DD3690">
        <w:rPr>
          <w:lang w:val="en-IN"/>
        </w:rPr>
        <w:t>method</w:t>
      </w:r>
      <w:r w:rsidR="000229B5">
        <w:rPr>
          <w:rFonts w:hint="eastAsia"/>
          <w:lang w:val="en-IN"/>
        </w:rPr>
        <w:t xml:space="preserve"> </w:t>
      </w:r>
    </w:p>
    <w:p w14:paraId="130BFFD0" w14:textId="7D957AFA" w:rsidR="001F4439" w:rsidRDefault="001F4439">
      <w:pPr>
        <w:snapToGrid w:val="0"/>
        <w:rPr>
          <w:lang w:val="en-IN"/>
        </w:rPr>
      </w:pPr>
    </w:p>
    <w:p w14:paraId="5672C570" w14:textId="77777777" w:rsidR="00031341" w:rsidRDefault="00031341" w:rsidP="00031341">
      <w:pPr>
        <w:snapToGrid w:val="0"/>
        <w:rPr>
          <w:sz w:val="16"/>
          <w:szCs w:val="16"/>
          <w:lang w:val="en-IN"/>
        </w:rPr>
      </w:pPr>
    </w:p>
    <w:p w14:paraId="75AEC291" w14:textId="15BBB121" w:rsidR="008D12CA" w:rsidRDefault="008D12CA" w:rsidP="00031341">
      <w:pPr>
        <w:snapToGrid w:val="0"/>
        <w:jc w:val="center"/>
        <w:rPr>
          <w:lang w:val="en-IN"/>
        </w:rPr>
      </w:pPr>
    </w:p>
    <w:p w14:paraId="6713D816" w14:textId="1B105687" w:rsidR="008D12CA" w:rsidRDefault="008D12CA" w:rsidP="00031341">
      <w:pPr>
        <w:snapToGrid w:val="0"/>
        <w:jc w:val="center"/>
        <w:rPr>
          <w:lang w:val="en-IN"/>
        </w:rPr>
      </w:pPr>
    </w:p>
    <w:p w14:paraId="24EFC213" w14:textId="0E337FC5" w:rsidR="008D12CA" w:rsidRDefault="008D12CA" w:rsidP="00031341">
      <w:pPr>
        <w:snapToGrid w:val="0"/>
        <w:jc w:val="center"/>
        <w:rPr>
          <w:lang w:val="en-IN"/>
        </w:rPr>
      </w:pPr>
    </w:p>
    <w:p w14:paraId="3CD1EE33" w14:textId="77777777" w:rsidR="008D12CA" w:rsidRDefault="008D12CA" w:rsidP="00031341">
      <w:pPr>
        <w:snapToGrid w:val="0"/>
        <w:jc w:val="center"/>
        <w:rPr>
          <w:lang w:val="en-IN"/>
        </w:rPr>
      </w:pPr>
    </w:p>
    <w:p w14:paraId="24D8C8D6" w14:textId="035F080A" w:rsidR="001F4439" w:rsidRDefault="001F4439" w:rsidP="00031341">
      <w:pPr>
        <w:snapToGrid w:val="0"/>
        <w:jc w:val="center"/>
        <w:rPr>
          <w:lang w:val="en-IN"/>
        </w:rPr>
      </w:pPr>
    </w:p>
    <w:p w14:paraId="6B5926A6" w14:textId="0F1D5A72" w:rsidR="00034D17" w:rsidRDefault="00034D17" w:rsidP="00031341">
      <w:pPr>
        <w:snapToGrid w:val="0"/>
        <w:jc w:val="center"/>
        <w:rPr>
          <w:lang w:val="en-IN"/>
        </w:rPr>
      </w:pPr>
    </w:p>
    <w:p w14:paraId="68E7BB47" w14:textId="77777777" w:rsidR="00034D17" w:rsidRDefault="00034D17" w:rsidP="00031341">
      <w:pPr>
        <w:snapToGrid w:val="0"/>
        <w:jc w:val="center"/>
        <w:rPr>
          <w:lang w:val="en-IN"/>
        </w:rPr>
      </w:pPr>
    </w:p>
    <w:p w14:paraId="442AB780" w14:textId="77777777" w:rsidR="00034D17" w:rsidRDefault="00034D17" w:rsidP="00031341">
      <w:pPr>
        <w:snapToGrid w:val="0"/>
        <w:jc w:val="center"/>
        <w:rPr>
          <w:lang w:val="en-IN"/>
        </w:rPr>
      </w:pPr>
    </w:p>
    <w:p w14:paraId="19D63672" w14:textId="77777777" w:rsidR="00034D17" w:rsidRDefault="00034D17" w:rsidP="00031341">
      <w:pPr>
        <w:snapToGrid w:val="0"/>
        <w:jc w:val="center"/>
        <w:rPr>
          <w:lang w:val="en-IN"/>
        </w:rPr>
      </w:pPr>
    </w:p>
    <w:p w14:paraId="64B606CA" w14:textId="77777777" w:rsidR="00034D17" w:rsidRDefault="00034D17" w:rsidP="00031341">
      <w:pPr>
        <w:snapToGrid w:val="0"/>
        <w:jc w:val="center"/>
        <w:rPr>
          <w:lang w:val="en-IN"/>
        </w:rPr>
      </w:pPr>
    </w:p>
    <w:p w14:paraId="16D4AFAF" w14:textId="77777777" w:rsidR="00034D17" w:rsidRDefault="00034D17" w:rsidP="00031341">
      <w:pPr>
        <w:snapToGrid w:val="0"/>
        <w:jc w:val="center"/>
        <w:rPr>
          <w:lang w:val="en-IN"/>
        </w:rPr>
      </w:pPr>
    </w:p>
    <w:p w14:paraId="46D0F775" w14:textId="77777777" w:rsidR="00034D17" w:rsidRDefault="00034D17" w:rsidP="00031341">
      <w:pPr>
        <w:snapToGrid w:val="0"/>
        <w:jc w:val="center"/>
        <w:rPr>
          <w:lang w:val="en-IN"/>
        </w:rPr>
      </w:pPr>
    </w:p>
    <w:p w14:paraId="422E2F68" w14:textId="77777777" w:rsidR="00034D17" w:rsidRDefault="00034D17" w:rsidP="00031341">
      <w:pPr>
        <w:snapToGrid w:val="0"/>
        <w:jc w:val="center"/>
        <w:rPr>
          <w:lang w:val="en-IN"/>
        </w:rPr>
      </w:pPr>
    </w:p>
    <w:p w14:paraId="62AAA81C" w14:textId="77777777" w:rsidR="007F3180" w:rsidRDefault="007F3180" w:rsidP="00031341">
      <w:pPr>
        <w:snapToGrid w:val="0"/>
        <w:jc w:val="center"/>
        <w:rPr>
          <w:lang w:val="en-IN"/>
        </w:rPr>
      </w:pPr>
    </w:p>
    <w:p w14:paraId="447CECC0" w14:textId="1671671C" w:rsidR="00034D17" w:rsidRDefault="00034D17" w:rsidP="00031341">
      <w:pPr>
        <w:snapToGrid w:val="0"/>
        <w:jc w:val="center"/>
        <w:rPr>
          <w:lang w:val="en-IN"/>
        </w:rPr>
      </w:pPr>
    </w:p>
    <w:p w14:paraId="35DB51F5" w14:textId="6CB25F0B" w:rsidR="00034D17" w:rsidRDefault="00034D17" w:rsidP="00031341">
      <w:pPr>
        <w:snapToGrid w:val="0"/>
        <w:jc w:val="center"/>
        <w:rPr>
          <w:lang w:val="en-IN"/>
        </w:rPr>
      </w:pPr>
    </w:p>
    <w:p w14:paraId="4BE9C816" w14:textId="7677DAC1" w:rsidR="00EF298A" w:rsidRDefault="00EF298A" w:rsidP="00031341">
      <w:pPr>
        <w:snapToGrid w:val="0"/>
        <w:jc w:val="center"/>
        <w:rPr>
          <w:lang w:val="en-IN"/>
        </w:rPr>
      </w:pPr>
    </w:p>
    <w:p w14:paraId="71D0B15B" w14:textId="77777777" w:rsidR="00EF298A" w:rsidRDefault="00EF298A" w:rsidP="00031341">
      <w:pPr>
        <w:snapToGrid w:val="0"/>
        <w:jc w:val="center"/>
        <w:rPr>
          <w:lang w:val="en-IN"/>
        </w:rPr>
      </w:pPr>
    </w:p>
    <w:p w14:paraId="6713855C" w14:textId="77777777" w:rsidR="00EF298A" w:rsidRDefault="00EF298A" w:rsidP="00031341">
      <w:pPr>
        <w:snapToGrid w:val="0"/>
        <w:jc w:val="center"/>
        <w:rPr>
          <w:lang w:val="en-IN"/>
        </w:rPr>
      </w:pPr>
    </w:p>
    <w:p w14:paraId="7DD8D936" w14:textId="77777777" w:rsidR="00EF298A" w:rsidRDefault="00EF298A" w:rsidP="00031341">
      <w:pPr>
        <w:snapToGrid w:val="0"/>
        <w:jc w:val="center"/>
        <w:rPr>
          <w:lang w:val="en-IN"/>
        </w:rPr>
      </w:pPr>
    </w:p>
    <w:p w14:paraId="058EA06E" w14:textId="77777777" w:rsidR="00EF298A" w:rsidRDefault="00EF298A" w:rsidP="00031341">
      <w:pPr>
        <w:snapToGrid w:val="0"/>
        <w:jc w:val="center"/>
        <w:rPr>
          <w:lang w:val="en-IN"/>
        </w:rPr>
      </w:pPr>
    </w:p>
    <w:p w14:paraId="4AC88EF9" w14:textId="77777777" w:rsidR="00EF298A" w:rsidRDefault="00EF298A" w:rsidP="00031341">
      <w:pPr>
        <w:snapToGrid w:val="0"/>
        <w:jc w:val="center"/>
        <w:rPr>
          <w:lang w:val="en-IN"/>
        </w:rPr>
      </w:pPr>
    </w:p>
    <w:p w14:paraId="1AFC72F7" w14:textId="77777777" w:rsidR="00EF298A" w:rsidRDefault="00EF298A" w:rsidP="00031341">
      <w:pPr>
        <w:snapToGrid w:val="0"/>
        <w:jc w:val="center"/>
        <w:rPr>
          <w:lang w:val="en-IN"/>
        </w:rPr>
      </w:pPr>
    </w:p>
    <w:p w14:paraId="266E266E" w14:textId="77777777" w:rsidR="00EF298A" w:rsidRDefault="00EF298A" w:rsidP="00031341">
      <w:pPr>
        <w:snapToGrid w:val="0"/>
        <w:jc w:val="center"/>
        <w:rPr>
          <w:lang w:val="en-IN"/>
        </w:rPr>
      </w:pPr>
    </w:p>
    <w:p w14:paraId="26AF600D" w14:textId="77777777" w:rsidR="00EF298A" w:rsidRDefault="00EF298A" w:rsidP="00031341">
      <w:pPr>
        <w:snapToGrid w:val="0"/>
        <w:jc w:val="center"/>
        <w:rPr>
          <w:lang w:val="en-IN"/>
        </w:rPr>
      </w:pPr>
    </w:p>
    <w:p w14:paraId="11A8DF55" w14:textId="77777777" w:rsidR="00EF298A" w:rsidRDefault="00EF298A" w:rsidP="00031341">
      <w:pPr>
        <w:snapToGrid w:val="0"/>
        <w:jc w:val="center"/>
        <w:rPr>
          <w:lang w:val="en-IN"/>
        </w:rPr>
      </w:pPr>
    </w:p>
    <w:p w14:paraId="79F3EFC8" w14:textId="77777777" w:rsidR="00EF298A" w:rsidRDefault="00EF298A" w:rsidP="00031341">
      <w:pPr>
        <w:snapToGrid w:val="0"/>
        <w:jc w:val="center"/>
        <w:rPr>
          <w:lang w:val="en-IN"/>
        </w:rPr>
      </w:pPr>
    </w:p>
    <w:p w14:paraId="0AA40596" w14:textId="77777777" w:rsidR="00EF298A" w:rsidRDefault="00EF298A" w:rsidP="00031341">
      <w:pPr>
        <w:snapToGrid w:val="0"/>
        <w:jc w:val="center"/>
        <w:rPr>
          <w:lang w:val="en-IN"/>
        </w:rPr>
      </w:pPr>
    </w:p>
    <w:p w14:paraId="47EEF24D" w14:textId="003A44F1" w:rsidR="00031341" w:rsidRDefault="00031341" w:rsidP="00031341">
      <w:pPr>
        <w:snapToGrid w:val="0"/>
        <w:jc w:val="center"/>
        <w:rPr>
          <w:sz w:val="16"/>
          <w:szCs w:val="16"/>
          <w:lang w:val="en-IN"/>
        </w:rPr>
      </w:pPr>
      <w:r w:rsidRPr="00DD3690">
        <w:rPr>
          <w:sz w:val="16"/>
          <w:szCs w:val="16"/>
          <w:lang w:val="en-IN"/>
        </w:rPr>
        <w:t>Figure 3</w:t>
      </w:r>
    </w:p>
    <w:p w14:paraId="2BBC5C93" w14:textId="77777777" w:rsidR="00031341" w:rsidRDefault="00031341" w:rsidP="00031341">
      <w:pPr>
        <w:snapToGrid w:val="0"/>
        <w:jc w:val="center"/>
        <w:rPr>
          <w:lang w:val="en-IN"/>
        </w:rPr>
      </w:pPr>
    </w:p>
    <w:p w14:paraId="3D140181" w14:textId="30EE1971" w:rsidR="00DD3690" w:rsidRDefault="00AB3C18">
      <w:pPr>
        <w:snapToGrid w:val="0"/>
        <w:rPr>
          <w:lang w:val="en-IN"/>
        </w:rPr>
      </w:pPr>
      <w:r w:rsidRPr="00DD3690">
        <w:rPr>
          <w:lang w:val="en-IN"/>
        </w:rPr>
        <w:t>better captures accretion trends,</w:t>
      </w:r>
      <w:r w:rsidR="004D193A">
        <w:rPr>
          <w:lang w:val="en-IN"/>
        </w:rPr>
        <w:t xml:space="preserve"> </w:t>
      </w:r>
      <w:r w:rsidRPr="00DD3690">
        <w:rPr>
          <w:lang w:val="en-IN"/>
        </w:rPr>
        <w:t>while both methods reliably measure erosion rates.</w:t>
      </w:r>
      <w:r>
        <w:rPr>
          <w:lang w:val="en-IN"/>
        </w:rPr>
        <w:t xml:space="preserve"> </w:t>
      </w:r>
      <w:r w:rsidR="00DD3690" w:rsidRPr="00DD3690">
        <w:rPr>
          <w:lang w:val="en-IN"/>
        </w:rPr>
        <w:t>Overall, the accuracy assessment allows for the comparison of different transect methods and intervals, aiding in the selection of the most suitable approach for future shoreline prediction tasks.</w:t>
      </w:r>
      <w:r w:rsidR="00170C42">
        <w:rPr>
          <w:lang w:val="en-IN"/>
        </w:rPr>
        <w:t xml:space="preserve"> </w:t>
      </w:r>
    </w:p>
    <w:p w14:paraId="438A8316" w14:textId="5BF54F3A" w:rsidR="00A84AD7" w:rsidRPr="00824CD4" w:rsidRDefault="00A84AD7" w:rsidP="00824CD4">
      <w:pPr>
        <w:snapToGrid w:val="0"/>
        <w:jc w:val="center"/>
        <w:rPr>
          <w:lang w:val="en-IN"/>
        </w:rPr>
      </w:pPr>
    </w:p>
    <w:p w14:paraId="33D3B8F0" w14:textId="53B7D734" w:rsidR="00A84AD7" w:rsidRDefault="00114F03" w:rsidP="007E4BA4">
      <w:pPr>
        <w:snapToGrid w:val="0"/>
        <w:jc w:val="center"/>
        <w:outlineLvl w:val="0"/>
        <w:rPr>
          <w:rFonts w:eastAsia="ＭＳ Ｐゴシック"/>
          <w:sz w:val="21"/>
        </w:rPr>
      </w:pPr>
      <w:r w:rsidRPr="00114F03">
        <w:rPr>
          <w:rFonts w:eastAsia="ＭＳ Ｐゴシック"/>
          <w:sz w:val="21"/>
        </w:rPr>
        <w:t>References</w:t>
      </w:r>
    </w:p>
    <w:p w14:paraId="6CCC154C" w14:textId="79198BD6" w:rsidR="00DE3F6B" w:rsidRDefault="00DE3F6B" w:rsidP="00DE3F6B">
      <w:pPr>
        <w:adjustRightInd w:val="0"/>
        <w:snapToGrid w:val="0"/>
        <w:ind w:left="181" w:hanging="181"/>
      </w:pPr>
      <w:r>
        <w:t xml:space="preserve">Cipolletti, M. P., </w:t>
      </w:r>
      <w:proofErr w:type="spellStart"/>
      <w:r>
        <w:t>Delrieux</w:t>
      </w:r>
      <w:proofErr w:type="spellEnd"/>
      <w:r>
        <w:t xml:space="preserve">, C. A., Perillo, G. M., and Piccolo, M. C. (2012) Super resolution border segmentation and measurement in remote sensing images. </w:t>
      </w:r>
      <w:r w:rsidRPr="006A5F09">
        <w:rPr>
          <w:i/>
          <w:iCs/>
        </w:rPr>
        <w:t>Computers &amp; Geosciences</w:t>
      </w:r>
      <w:r>
        <w:t xml:space="preserve">, </w:t>
      </w:r>
      <w:r>
        <w:rPr>
          <w:rFonts w:hint="eastAsia"/>
        </w:rPr>
        <w:t>vol.</w:t>
      </w:r>
      <w:r>
        <w:t xml:space="preserve">40, </w:t>
      </w:r>
      <w:r>
        <w:rPr>
          <w:rFonts w:hint="eastAsia"/>
        </w:rPr>
        <w:t>pp.</w:t>
      </w:r>
      <w:r>
        <w:t>87-96.</w:t>
      </w:r>
    </w:p>
    <w:p w14:paraId="6C59E51D" w14:textId="4FDEEF26" w:rsidR="00DE3F6B" w:rsidRDefault="00DE3F6B" w:rsidP="00DE3F6B">
      <w:pPr>
        <w:adjustRightInd w:val="0"/>
        <w:snapToGrid w:val="0"/>
        <w:ind w:left="181" w:hanging="181"/>
      </w:pPr>
      <w:r>
        <w:t xml:space="preserve">Jackson Jr, C. W., Alexander, C. R., and Bush, D. M. (2012) Application of the AMBUR R package for </w:t>
      </w:r>
      <w:proofErr w:type="spellStart"/>
      <w:r>
        <w:t>spatio</w:t>
      </w:r>
      <w:proofErr w:type="spellEnd"/>
      <w:r>
        <w:t xml:space="preserve">-temporal analysis of shoreline change: Jekyll Island, Georgia, USA. </w:t>
      </w:r>
      <w:r w:rsidRPr="006A5F09">
        <w:rPr>
          <w:i/>
          <w:iCs/>
        </w:rPr>
        <w:t>Computers &amp; Geosciences</w:t>
      </w:r>
      <w:r>
        <w:t xml:space="preserve">, </w:t>
      </w:r>
      <w:r>
        <w:rPr>
          <w:rFonts w:hint="eastAsia"/>
        </w:rPr>
        <w:t>vol.</w:t>
      </w:r>
      <w:r>
        <w:t xml:space="preserve">41, </w:t>
      </w:r>
      <w:r>
        <w:rPr>
          <w:rFonts w:hint="eastAsia"/>
        </w:rPr>
        <w:t>pp.</w:t>
      </w:r>
      <w:r>
        <w:t>199-207.</w:t>
      </w:r>
    </w:p>
    <w:p w14:paraId="4FB787F0" w14:textId="4CFC2089" w:rsidR="00DE3F6B" w:rsidRDefault="00DE3F6B" w:rsidP="00DE3F6B">
      <w:pPr>
        <w:adjustRightInd w:val="0"/>
        <w:snapToGrid w:val="0"/>
        <w:ind w:left="181" w:hanging="181"/>
      </w:pPr>
      <w:r w:rsidRPr="001C29FA">
        <w:t xml:space="preserve">Otsu, N. (1979) A </w:t>
      </w:r>
      <w:r w:rsidRPr="00A9383C">
        <w:rPr>
          <w:color w:val="FFFFFF" w:themeColor="background1"/>
        </w:rPr>
        <w:t>-</w:t>
      </w:r>
      <w:r w:rsidRPr="001C29FA">
        <w:t>threshold</w:t>
      </w:r>
      <w:r>
        <w:t xml:space="preserve"> </w:t>
      </w:r>
      <w:r w:rsidRPr="00A9383C">
        <w:rPr>
          <w:color w:val="FFFFFF" w:themeColor="background1"/>
        </w:rPr>
        <w:t xml:space="preserve">- </w:t>
      </w:r>
      <w:r w:rsidRPr="001C29FA">
        <w:t xml:space="preserve">selection </w:t>
      </w:r>
      <w:r w:rsidRPr="00A9383C">
        <w:rPr>
          <w:color w:val="FFFFFF" w:themeColor="background1"/>
        </w:rPr>
        <w:t xml:space="preserve">- </w:t>
      </w:r>
      <w:r w:rsidRPr="001C29FA">
        <w:t xml:space="preserve">method </w:t>
      </w:r>
      <w:r w:rsidRPr="00A9383C">
        <w:rPr>
          <w:color w:val="FFFFFF" w:themeColor="background1"/>
        </w:rPr>
        <w:t xml:space="preserve">- </w:t>
      </w:r>
      <w:r w:rsidRPr="001C29FA">
        <w:t>from gray-level histograms. IEEE</w:t>
      </w:r>
      <w:r>
        <w:t xml:space="preserve"> </w:t>
      </w:r>
      <w:r>
        <w:rPr>
          <w:color w:val="FFFFFF" w:themeColor="background1"/>
        </w:rPr>
        <w:t>–</w:t>
      </w:r>
      <w:r w:rsidRPr="001C29FA">
        <w:t>T</w:t>
      </w:r>
      <w:r w:rsidRPr="006A5F09">
        <w:rPr>
          <w:i/>
          <w:iCs/>
        </w:rPr>
        <w:t>ransactions on Systems, Man, and Cybernetics</w:t>
      </w:r>
      <w:r w:rsidRPr="001C29FA">
        <w:t xml:space="preserve">, </w:t>
      </w:r>
      <w:r>
        <w:rPr>
          <w:rFonts w:hint="eastAsia"/>
        </w:rPr>
        <w:t>vol.</w:t>
      </w:r>
      <w:r w:rsidRPr="001C29FA">
        <w:t xml:space="preserve">9(1), </w:t>
      </w:r>
      <w:r>
        <w:rPr>
          <w:rFonts w:hint="eastAsia"/>
        </w:rPr>
        <w:t>pp.</w:t>
      </w:r>
      <w:r w:rsidRPr="001C29FA">
        <w:t>62-66.</w:t>
      </w:r>
    </w:p>
    <w:p w14:paraId="4EE6EC83" w14:textId="77777777" w:rsidR="00DE3F6B" w:rsidRDefault="00DE3F6B" w:rsidP="007E4BA4">
      <w:pPr>
        <w:adjustRightInd w:val="0"/>
        <w:snapToGrid w:val="0"/>
        <w:ind w:leftChars="50" w:left="90" w:firstLineChars="50" w:firstLine="90"/>
      </w:pPr>
      <w:r w:rsidRPr="001C29FA">
        <w:t xml:space="preserve"> https://doi.org/10.1109/TSMC.1979.4310076</w:t>
      </w:r>
    </w:p>
    <w:p w14:paraId="0C0C2DC4" w14:textId="3F5B55B6" w:rsidR="00DE3F6B" w:rsidRDefault="00DE3F6B" w:rsidP="00DE3F6B">
      <w:pPr>
        <w:adjustRightInd w:val="0"/>
        <w:snapToGrid w:val="0"/>
        <w:ind w:left="181" w:hanging="181"/>
      </w:pPr>
      <w:r>
        <w:t xml:space="preserve">Vos, K., Splinter, K. D., Harley, M. D., Simmons, J. A., and Turner, I. L. (2019) </w:t>
      </w:r>
      <w:proofErr w:type="spellStart"/>
      <w:r>
        <w:t>CoastSat</w:t>
      </w:r>
      <w:proofErr w:type="spellEnd"/>
      <w:r>
        <w:t xml:space="preserve">: A Google Earth Engine-enabled Python toolkit to extract shorelines from publicly available satellite imagery. </w:t>
      </w:r>
      <w:r w:rsidRPr="006A5F09">
        <w:rPr>
          <w:i/>
          <w:iCs/>
        </w:rPr>
        <w:t>Environmental Modelling &amp; Software</w:t>
      </w:r>
      <w:r>
        <w:t xml:space="preserve">, </w:t>
      </w:r>
      <w:r>
        <w:rPr>
          <w:rFonts w:hint="eastAsia"/>
        </w:rPr>
        <w:t>vol.</w:t>
      </w:r>
      <w:r>
        <w:t>22, 104528</w:t>
      </w:r>
      <w:r>
        <w:rPr>
          <w:rFonts w:hint="eastAsia"/>
        </w:rPr>
        <w:t>.</w:t>
      </w:r>
    </w:p>
    <w:sectPr w:rsidR="00DE3F6B">
      <w:type w:val="continuous"/>
      <w:pgSz w:w="11906" w:h="16838" w:code="9"/>
      <w:pgMar w:top="1588" w:right="1021" w:bottom="1134" w:left="1021" w:header="851" w:footer="992" w:gutter="0"/>
      <w:cols w:num="2" w:space="340"/>
      <w:docGrid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CC16" w14:textId="77777777" w:rsidR="002521BD" w:rsidRDefault="002521BD" w:rsidP="00AD4AB5">
      <w:r>
        <w:separator/>
      </w:r>
    </w:p>
  </w:endnote>
  <w:endnote w:type="continuationSeparator" w:id="0">
    <w:p w14:paraId="08142951" w14:textId="77777777" w:rsidR="002521BD" w:rsidRDefault="002521BD" w:rsidP="00AD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4D293" w14:textId="77777777" w:rsidR="002521BD" w:rsidRDefault="002521BD" w:rsidP="00AD4AB5">
      <w:r>
        <w:separator/>
      </w:r>
    </w:p>
  </w:footnote>
  <w:footnote w:type="continuationSeparator" w:id="0">
    <w:p w14:paraId="13F62C07" w14:textId="77777777" w:rsidR="002521BD" w:rsidRDefault="002521BD" w:rsidP="00AD4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D4A2A"/>
    <w:multiLevelType w:val="hybridMultilevel"/>
    <w:tmpl w:val="D49AD1C8"/>
    <w:lvl w:ilvl="0" w:tplc="2482F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98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23"/>
    <w:rsid w:val="00002D7A"/>
    <w:rsid w:val="0000730B"/>
    <w:rsid w:val="000229B5"/>
    <w:rsid w:val="00023D3A"/>
    <w:rsid w:val="00031341"/>
    <w:rsid w:val="00032D35"/>
    <w:rsid w:val="00032DB3"/>
    <w:rsid w:val="00034D17"/>
    <w:rsid w:val="00041A4C"/>
    <w:rsid w:val="00053117"/>
    <w:rsid w:val="00062A4F"/>
    <w:rsid w:val="000705BB"/>
    <w:rsid w:val="000754C8"/>
    <w:rsid w:val="00095F0C"/>
    <w:rsid w:val="000C2B5E"/>
    <w:rsid w:val="000F504A"/>
    <w:rsid w:val="000F655F"/>
    <w:rsid w:val="001071DE"/>
    <w:rsid w:val="00114F03"/>
    <w:rsid w:val="00127F58"/>
    <w:rsid w:val="00137624"/>
    <w:rsid w:val="00143FF4"/>
    <w:rsid w:val="0014494C"/>
    <w:rsid w:val="00152A11"/>
    <w:rsid w:val="00156C4E"/>
    <w:rsid w:val="001603F0"/>
    <w:rsid w:val="00170C42"/>
    <w:rsid w:val="00170C62"/>
    <w:rsid w:val="00191D66"/>
    <w:rsid w:val="00197450"/>
    <w:rsid w:val="001B0AD6"/>
    <w:rsid w:val="001B2453"/>
    <w:rsid w:val="001C29FA"/>
    <w:rsid w:val="001C2DA5"/>
    <w:rsid w:val="001C4C88"/>
    <w:rsid w:val="001E6E77"/>
    <w:rsid w:val="001F4439"/>
    <w:rsid w:val="001F47E6"/>
    <w:rsid w:val="001F4ED0"/>
    <w:rsid w:val="002117E0"/>
    <w:rsid w:val="00227A1F"/>
    <w:rsid w:val="00241D61"/>
    <w:rsid w:val="002521BD"/>
    <w:rsid w:val="002561B4"/>
    <w:rsid w:val="00277A2C"/>
    <w:rsid w:val="00277C3D"/>
    <w:rsid w:val="002A0F9D"/>
    <w:rsid w:val="002B2B00"/>
    <w:rsid w:val="002C0ACF"/>
    <w:rsid w:val="002C62C5"/>
    <w:rsid w:val="002C6FA7"/>
    <w:rsid w:val="002C7DFF"/>
    <w:rsid w:val="002D4C83"/>
    <w:rsid w:val="002F2806"/>
    <w:rsid w:val="002F35A9"/>
    <w:rsid w:val="00315E07"/>
    <w:rsid w:val="003236DF"/>
    <w:rsid w:val="00350856"/>
    <w:rsid w:val="00355358"/>
    <w:rsid w:val="00365341"/>
    <w:rsid w:val="003A230E"/>
    <w:rsid w:val="003A4BF9"/>
    <w:rsid w:val="003B3F9F"/>
    <w:rsid w:val="003D5C55"/>
    <w:rsid w:val="004014EE"/>
    <w:rsid w:val="0042670B"/>
    <w:rsid w:val="0043757D"/>
    <w:rsid w:val="004454B5"/>
    <w:rsid w:val="004515B7"/>
    <w:rsid w:val="00456507"/>
    <w:rsid w:val="004619F0"/>
    <w:rsid w:val="00470733"/>
    <w:rsid w:val="004A23A5"/>
    <w:rsid w:val="004B43AF"/>
    <w:rsid w:val="004C143C"/>
    <w:rsid w:val="004D193A"/>
    <w:rsid w:val="004D566A"/>
    <w:rsid w:val="004F46D1"/>
    <w:rsid w:val="005015DA"/>
    <w:rsid w:val="00511D06"/>
    <w:rsid w:val="00516C4A"/>
    <w:rsid w:val="00521D96"/>
    <w:rsid w:val="00533FF6"/>
    <w:rsid w:val="005400EC"/>
    <w:rsid w:val="0054115D"/>
    <w:rsid w:val="00541718"/>
    <w:rsid w:val="00547D1D"/>
    <w:rsid w:val="00552615"/>
    <w:rsid w:val="005713B2"/>
    <w:rsid w:val="00576625"/>
    <w:rsid w:val="00585EC9"/>
    <w:rsid w:val="005963D2"/>
    <w:rsid w:val="005C6F98"/>
    <w:rsid w:val="005D3368"/>
    <w:rsid w:val="005F3FE5"/>
    <w:rsid w:val="00655ED2"/>
    <w:rsid w:val="00692B13"/>
    <w:rsid w:val="00696BD9"/>
    <w:rsid w:val="006A0EBB"/>
    <w:rsid w:val="006D5E05"/>
    <w:rsid w:val="006E3719"/>
    <w:rsid w:val="006E6423"/>
    <w:rsid w:val="006E76E0"/>
    <w:rsid w:val="006F68C2"/>
    <w:rsid w:val="007007A2"/>
    <w:rsid w:val="00702832"/>
    <w:rsid w:val="00702D90"/>
    <w:rsid w:val="00711367"/>
    <w:rsid w:val="0078574E"/>
    <w:rsid w:val="007A3124"/>
    <w:rsid w:val="007B35F4"/>
    <w:rsid w:val="007B3BA4"/>
    <w:rsid w:val="007B6F5E"/>
    <w:rsid w:val="007C60A9"/>
    <w:rsid w:val="007E4BA4"/>
    <w:rsid w:val="007E584E"/>
    <w:rsid w:val="007F3180"/>
    <w:rsid w:val="007F36BA"/>
    <w:rsid w:val="00803BF3"/>
    <w:rsid w:val="00824CD4"/>
    <w:rsid w:val="00831D9E"/>
    <w:rsid w:val="00861581"/>
    <w:rsid w:val="008646CA"/>
    <w:rsid w:val="0087332D"/>
    <w:rsid w:val="00886172"/>
    <w:rsid w:val="008D12CA"/>
    <w:rsid w:val="008D7D3A"/>
    <w:rsid w:val="008E0B61"/>
    <w:rsid w:val="008E73B7"/>
    <w:rsid w:val="0091098F"/>
    <w:rsid w:val="0092350A"/>
    <w:rsid w:val="009260D5"/>
    <w:rsid w:val="00930053"/>
    <w:rsid w:val="00967916"/>
    <w:rsid w:val="0098486C"/>
    <w:rsid w:val="00984DC2"/>
    <w:rsid w:val="00995CBE"/>
    <w:rsid w:val="009B4175"/>
    <w:rsid w:val="009C00BF"/>
    <w:rsid w:val="009D4A8E"/>
    <w:rsid w:val="009E5DC0"/>
    <w:rsid w:val="009F00C6"/>
    <w:rsid w:val="009F0E33"/>
    <w:rsid w:val="009F326A"/>
    <w:rsid w:val="00A05C5B"/>
    <w:rsid w:val="00A12F6B"/>
    <w:rsid w:val="00A31CB9"/>
    <w:rsid w:val="00A419E1"/>
    <w:rsid w:val="00A73BE7"/>
    <w:rsid w:val="00A81A59"/>
    <w:rsid w:val="00A8412E"/>
    <w:rsid w:val="00A84AD7"/>
    <w:rsid w:val="00A9383C"/>
    <w:rsid w:val="00AB3C18"/>
    <w:rsid w:val="00AD02E8"/>
    <w:rsid w:val="00AD4AB5"/>
    <w:rsid w:val="00B1165D"/>
    <w:rsid w:val="00B17272"/>
    <w:rsid w:val="00B33CC1"/>
    <w:rsid w:val="00B35D4C"/>
    <w:rsid w:val="00B4043A"/>
    <w:rsid w:val="00B87E81"/>
    <w:rsid w:val="00BC5898"/>
    <w:rsid w:val="00C05DB6"/>
    <w:rsid w:val="00C06166"/>
    <w:rsid w:val="00C11CF4"/>
    <w:rsid w:val="00C1628E"/>
    <w:rsid w:val="00C31ED7"/>
    <w:rsid w:val="00C35195"/>
    <w:rsid w:val="00C35619"/>
    <w:rsid w:val="00C370A8"/>
    <w:rsid w:val="00C43EE0"/>
    <w:rsid w:val="00C97274"/>
    <w:rsid w:val="00CA29FC"/>
    <w:rsid w:val="00CA5A4E"/>
    <w:rsid w:val="00CB1F81"/>
    <w:rsid w:val="00CC2764"/>
    <w:rsid w:val="00CD1BAC"/>
    <w:rsid w:val="00D033B2"/>
    <w:rsid w:val="00D05107"/>
    <w:rsid w:val="00D131B7"/>
    <w:rsid w:val="00D24C61"/>
    <w:rsid w:val="00D34BF0"/>
    <w:rsid w:val="00D44F4C"/>
    <w:rsid w:val="00D50C34"/>
    <w:rsid w:val="00D65E28"/>
    <w:rsid w:val="00D66CD1"/>
    <w:rsid w:val="00D8574E"/>
    <w:rsid w:val="00DB1D00"/>
    <w:rsid w:val="00DB3DA1"/>
    <w:rsid w:val="00DB6FA0"/>
    <w:rsid w:val="00DD3690"/>
    <w:rsid w:val="00DE3F6B"/>
    <w:rsid w:val="00DF01C3"/>
    <w:rsid w:val="00E0442B"/>
    <w:rsid w:val="00E32152"/>
    <w:rsid w:val="00E46749"/>
    <w:rsid w:val="00E63233"/>
    <w:rsid w:val="00E83DDD"/>
    <w:rsid w:val="00EB318C"/>
    <w:rsid w:val="00EF298A"/>
    <w:rsid w:val="00EF3FC9"/>
    <w:rsid w:val="00F0678A"/>
    <w:rsid w:val="00F06EFF"/>
    <w:rsid w:val="00F074C9"/>
    <w:rsid w:val="00F23087"/>
    <w:rsid w:val="00F45937"/>
    <w:rsid w:val="00F57346"/>
    <w:rsid w:val="00F96E36"/>
    <w:rsid w:val="00FE5862"/>
    <w:rsid w:val="00FF3A58"/>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8E00B"/>
  <w15:docId w15:val="{9821B37B-4E5C-4D98-810E-D7BAC6DB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pPr>
      <w:snapToGrid w:val="0"/>
      <w:jc w:val="left"/>
    </w:pPr>
  </w:style>
  <w:style w:type="character" w:styleId="a4">
    <w:name w:val="endnote reference"/>
    <w:semiHidden/>
    <w:rPr>
      <w:vertAlign w:val="superscript"/>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link w:val="a7"/>
    <w:rsid w:val="00AD4AB5"/>
    <w:pPr>
      <w:tabs>
        <w:tab w:val="center" w:pos="4252"/>
        <w:tab w:val="right" w:pos="8504"/>
      </w:tabs>
      <w:snapToGrid w:val="0"/>
    </w:pPr>
  </w:style>
  <w:style w:type="character" w:customStyle="1" w:styleId="a7">
    <w:name w:val="ヘッダー (文字)"/>
    <w:link w:val="a6"/>
    <w:rsid w:val="00AD4AB5"/>
    <w:rPr>
      <w:kern w:val="2"/>
      <w:sz w:val="18"/>
    </w:rPr>
  </w:style>
  <w:style w:type="paragraph" w:styleId="a8">
    <w:name w:val="footer"/>
    <w:basedOn w:val="a"/>
    <w:link w:val="a9"/>
    <w:rsid w:val="00AD4AB5"/>
    <w:pPr>
      <w:tabs>
        <w:tab w:val="center" w:pos="4252"/>
        <w:tab w:val="right" w:pos="8504"/>
      </w:tabs>
      <w:snapToGrid w:val="0"/>
    </w:pPr>
  </w:style>
  <w:style w:type="character" w:customStyle="1" w:styleId="a9">
    <w:name w:val="フッター (文字)"/>
    <w:link w:val="a8"/>
    <w:rsid w:val="00AD4AB5"/>
    <w:rPr>
      <w:kern w:val="2"/>
      <w:sz w:val="18"/>
    </w:rPr>
  </w:style>
  <w:style w:type="paragraph" w:customStyle="1" w:styleId="aa">
    <w:name w:val="著者"/>
    <w:basedOn w:val="a"/>
    <w:rsid w:val="00F45937"/>
    <w:pPr>
      <w:snapToGrid w:val="0"/>
      <w:jc w:val="center"/>
      <w:outlineLvl w:val="0"/>
    </w:pPr>
    <w:rPr>
      <w:sz w:val="22"/>
    </w:rPr>
  </w:style>
  <w:style w:type="paragraph" w:customStyle="1" w:styleId="ab">
    <w:name w:val="所属など"/>
    <w:basedOn w:val="a"/>
    <w:rsid w:val="00F45937"/>
    <w:pPr>
      <w:adjustRightInd w:val="0"/>
      <w:snapToGrid w:val="0"/>
      <w:ind w:left="1350" w:right="1134" w:hanging="216"/>
    </w:pPr>
    <w:rPr>
      <w:sz w:val="16"/>
    </w:rPr>
  </w:style>
  <w:style w:type="table" w:styleId="ac">
    <w:name w:val="Table Grid"/>
    <w:basedOn w:val="a1"/>
    <w:uiPriority w:val="39"/>
    <w:rsid w:val="00F45937"/>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Indent"/>
    <w:basedOn w:val="a"/>
    <w:rsid w:val="00DD3690"/>
    <w:pPr>
      <w:snapToGrid w:val="0"/>
      <w:ind w:left="1134"/>
    </w:pPr>
  </w:style>
  <w:style w:type="table" w:customStyle="1" w:styleId="TableGrid1">
    <w:name w:val="Table Grid1"/>
    <w:basedOn w:val="a1"/>
    <w:next w:val="ac"/>
    <w:uiPriority w:val="39"/>
    <w:rsid w:val="005963D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705BB"/>
    <w:rPr>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33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5900-F829-4624-A933-1E30AEF9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1117</Words>
  <Characters>6368</Characters>
  <Application>Microsoft Office Word</Application>
  <DocSecurity>0</DocSecurity>
  <Lines>53</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講演予稿のフォーマット</vt:lpstr>
      <vt:lpstr>講演予稿のフォーマット</vt:lpstr>
    </vt:vector>
  </TitlesOfParts>
  <Company>Microsoft</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講演予稿のフォーマット</dc:title>
  <dc:subject/>
  <dc:creator>cigma</dc:creator>
  <cp:keywords/>
  <dc:description/>
  <cp:lastModifiedBy>Sakamoto Masanori</cp:lastModifiedBy>
  <cp:revision>5</cp:revision>
  <cp:lastPrinted>2024-05-29T05:58:00Z</cp:lastPrinted>
  <dcterms:created xsi:type="dcterms:W3CDTF">2025-04-17T04:54:00Z</dcterms:created>
  <dcterms:modified xsi:type="dcterms:W3CDTF">2025-04-17T09:04:00Z</dcterms:modified>
</cp:coreProperties>
</file>